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3</w:t>
      </w:r>
    </w:p>
    <w:p>
      <w:pPr>
        <w:tabs>
          <w:tab w:val="left" w:pos="1560"/>
        </w:tabs>
        <w:ind w:firstLine="1601" w:firstLineChars="443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中国金融出版社图书征订说明</w:t>
      </w:r>
      <w:bookmarkEnd w:id="0"/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请登录</w:t>
      </w:r>
      <w:r>
        <w:rPr>
          <w:rFonts w:hint="eastAsia" w:ascii="微软雅黑" w:hAnsi="微软雅黑" w:eastAsia="微软雅黑"/>
          <w:sz w:val="18"/>
        </w:rPr>
        <w:t>http://go.cfph.cn/b1104.html</w:t>
      </w:r>
      <w:r>
        <w:rPr>
          <w:rFonts w:hint="eastAsia"/>
          <w:sz w:val="28"/>
          <w:szCs w:val="28"/>
        </w:rPr>
        <w:t>上传您的订购信息。具体操作如下：网页打开后，继续点选“订购图书”（蓝色长方块），完整准确地填写您的订购信息，请务必保证信息无误后“提交订单”，最后按照订单提示金额，用</w:t>
      </w:r>
      <w:r>
        <w:rPr>
          <w:sz w:val="28"/>
          <w:szCs w:val="28"/>
        </w:rPr>
        <w:t>订单</w:t>
      </w:r>
      <w:r>
        <w:rPr>
          <w:rFonts w:hint="eastAsia"/>
          <w:sz w:val="28"/>
          <w:szCs w:val="28"/>
        </w:rPr>
        <w:t>上</w:t>
      </w:r>
      <w:r>
        <w:rPr>
          <w:sz w:val="28"/>
          <w:szCs w:val="28"/>
        </w:rPr>
        <w:t>填写的</w:t>
      </w:r>
      <w:r>
        <w:rPr>
          <w:rFonts w:hint="eastAsia"/>
          <w:sz w:val="28"/>
          <w:szCs w:val="28"/>
        </w:rPr>
        <w:t>付</w:t>
      </w:r>
      <w:r>
        <w:rPr>
          <w:sz w:val="28"/>
          <w:szCs w:val="28"/>
        </w:rPr>
        <w:t>款银行账号，</w:t>
      </w:r>
      <w:r>
        <w:rPr>
          <w:rFonts w:hint="eastAsia"/>
          <w:sz w:val="28"/>
          <w:szCs w:val="28"/>
        </w:rPr>
        <w:t>完成网银转账或银行汇款。本书定价为88元/册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邮费为订单总价的10%。本</w:t>
      </w:r>
      <w:r>
        <w:rPr>
          <w:sz w:val="28"/>
          <w:szCs w:val="28"/>
        </w:rPr>
        <w:t>书为预售</w:t>
      </w:r>
      <w:r>
        <w:rPr>
          <w:rFonts w:hint="eastAsia"/>
          <w:sz w:val="28"/>
          <w:szCs w:val="28"/>
        </w:rPr>
        <w:t>状态</w:t>
      </w:r>
      <w:r>
        <w:rPr>
          <w:sz w:val="28"/>
          <w:szCs w:val="28"/>
        </w:rPr>
        <w:t>，收</w:t>
      </w:r>
      <w:r>
        <w:rPr>
          <w:rFonts w:hint="eastAsia"/>
          <w:sz w:val="28"/>
          <w:szCs w:val="28"/>
        </w:rPr>
        <w:t>到订</w:t>
      </w:r>
      <w:r>
        <w:rPr>
          <w:sz w:val="28"/>
          <w:szCs w:val="28"/>
        </w:rPr>
        <w:t>单</w:t>
      </w:r>
      <w:r>
        <w:rPr>
          <w:rFonts w:hint="eastAsia"/>
          <w:sz w:val="28"/>
          <w:szCs w:val="28"/>
        </w:rPr>
        <w:t>和汇款</w:t>
      </w:r>
      <w:r>
        <w:rPr>
          <w:sz w:val="28"/>
          <w:szCs w:val="28"/>
        </w:rPr>
        <w:t>后，</w:t>
      </w:r>
      <w:r>
        <w:rPr>
          <w:rFonts w:hint="eastAsia"/>
          <w:sz w:val="28"/>
          <w:szCs w:val="28"/>
        </w:rPr>
        <w:t>出</w:t>
      </w:r>
      <w:r>
        <w:rPr>
          <w:sz w:val="28"/>
          <w:szCs w:val="28"/>
        </w:rPr>
        <w:t>版社</w:t>
      </w:r>
      <w:r>
        <w:rPr>
          <w:rFonts w:hint="eastAsia"/>
          <w:sz w:val="28"/>
          <w:szCs w:val="28"/>
        </w:rPr>
        <w:t>将邮</w:t>
      </w:r>
      <w:r>
        <w:rPr>
          <w:sz w:val="28"/>
          <w:szCs w:val="28"/>
        </w:rPr>
        <w:t>寄发票。（</w:t>
      </w:r>
      <w:r>
        <w:rPr>
          <w:rFonts w:hint="eastAsia"/>
          <w:sz w:val="28"/>
          <w:szCs w:val="28"/>
        </w:rPr>
        <w:t>发</w:t>
      </w:r>
      <w:r>
        <w:rPr>
          <w:sz w:val="28"/>
          <w:szCs w:val="28"/>
        </w:rPr>
        <w:t>票</w:t>
      </w: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>额为汇款总金额，</w:t>
      </w:r>
      <w:r>
        <w:rPr>
          <w:rFonts w:hint="eastAsia"/>
          <w:sz w:val="28"/>
          <w:szCs w:val="28"/>
        </w:rPr>
        <w:t>包</w:t>
      </w:r>
      <w:r>
        <w:rPr>
          <w:sz w:val="28"/>
          <w:szCs w:val="28"/>
        </w:rPr>
        <w:t>含</w:t>
      </w:r>
      <w:r>
        <w:rPr>
          <w:rFonts w:hint="eastAsia"/>
          <w:sz w:val="28"/>
          <w:szCs w:val="28"/>
        </w:rPr>
        <w:t>邮</w:t>
      </w:r>
      <w:r>
        <w:rPr>
          <w:sz w:val="28"/>
          <w:szCs w:val="28"/>
        </w:rPr>
        <w:t>寄费在内，出</w:t>
      </w:r>
      <w:r>
        <w:rPr>
          <w:rFonts w:hint="eastAsia"/>
          <w:sz w:val="28"/>
          <w:szCs w:val="28"/>
        </w:rPr>
        <w:t>版</w:t>
      </w:r>
      <w:r>
        <w:rPr>
          <w:sz w:val="28"/>
          <w:szCs w:val="28"/>
        </w:rPr>
        <w:t>社</w:t>
      </w:r>
      <w:r>
        <w:rPr>
          <w:rFonts w:hint="eastAsia"/>
          <w:sz w:val="28"/>
          <w:szCs w:val="28"/>
        </w:rPr>
        <w:t>收</w:t>
      </w:r>
      <w:r>
        <w:rPr>
          <w:sz w:val="28"/>
          <w:szCs w:val="28"/>
        </w:rPr>
        <w:t>到</w:t>
      </w:r>
      <w:r>
        <w:rPr>
          <w:rFonts w:hint="eastAsia"/>
          <w:sz w:val="28"/>
          <w:szCs w:val="28"/>
        </w:rPr>
        <w:t>汇</w:t>
      </w:r>
      <w:r>
        <w:rPr>
          <w:sz w:val="28"/>
          <w:szCs w:val="28"/>
        </w:rPr>
        <w:t>款后方能开具发票，不能先提供发票，请</w:t>
      </w:r>
      <w:r>
        <w:rPr>
          <w:rFonts w:hint="eastAsia"/>
          <w:sz w:val="28"/>
          <w:szCs w:val="28"/>
        </w:rPr>
        <w:t>谅</w:t>
      </w:r>
      <w:r>
        <w:rPr>
          <w:sz w:val="28"/>
          <w:szCs w:val="28"/>
        </w:rPr>
        <w:t>解！）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出版</w:t>
      </w:r>
      <w:r>
        <w:rPr>
          <w:sz w:val="28"/>
          <w:szCs w:val="28"/>
        </w:rPr>
        <w:t>社汇款账户信</w:t>
      </w:r>
      <w:r>
        <w:rPr>
          <w:rFonts w:hint="eastAsia"/>
          <w:sz w:val="28"/>
          <w:szCs w:val="28"/>
        </w:rPr>
        <w:t>息</w:t>
      </w:r>
      <w:r>
        <w:rPr>
          <w:sz w:val="28"/>
          <w:szCs w:val="28"/>
        </w:rPr>
        <w:t>如下：</w:t>
      </w:r>
    </w:p>
    <w:p>
      <w:pPr>
        <w:spacing w:line="520" w:lineRule="exact"/>
        <w:ind w:firstLine="422" w:firstLineChars="200"/>
        <w:rPr>
          <w:sz w:val="28"/>
          <w:szCs w:val="28"/>
        </w:rPr>
      </w:pPr>
      <w:r>
        <w:rPr>
          <w:rStyle w:val="7"/>
          <w:rFonts w:ascii="Tahoma" w:hAnsi="Tahoma" w:cs="Tahoma"/>
          <w:color w:val="444444"/>
          <w:szCs w:val="21"/>
          <w:shd w:val="clear" w:color="auto" w:fill="FFFFFF"/>
        </w:rPr>
        <w:t> </w:t>
      </w:r>
      <w:r>
        <w:rPr>
          <w:rStyle w:val="7"/>
          <w:rFonts w:ascii="Tahoma" w:hAnsi="Tahoma" w:cs="Tahoma"/>
          <w:color w:val="000000"/>
          <w:szCs w:val="21"/>
          <w:shd w:val="clear" w:color="auto" w:fill="FFFFFF"/>
        </w:rPr>
        <w:t>开户行：中国光大银行北京长安支行</w:t>
      </w:r>
      <w:r>
        <w:rPr>
          <w:rFonts w:ascii="Tahoma" w:hAnsi="Tahoma" w:cs="Tahoma"/>
          <w:b/>
          <w:bCs/>
          <w:color w:val="000000"/>
          <w:szCs w:val="21"/>
          <w:shd w:val="clear" w:color="auto" w:fill="FFFFFF"/>
        </w:rPr>
        <w:br/>
      </w:r>
      <w:r>
        <w:rPr>
          <w:rStyle w:val="7"/>
          <w:rFonts w:ascii="Tahoma" w:hAnsi="Tahoma" w:cs="Tahoma"/>
          <w:color w:val="000000"/>
          <w:szCs w:val="21"/>
          <w:shd w:val="clear" w:color="auto" w:fill="FFFFFF"/>
        </w:rPr>
        <w:t>      户  名：中国金融出版社有限公司</w:t>
      </w:r>
      <w:r>
        <w:rPr>
          <w:rFonts w:ascii="Tahoma" w:hAnsi="Tahoma" w:cs="Tahoma"/>
          <w:b/>
          <w:bCs/>
          <w:color w:val="000000"/>
          <w:szCs w:val="21"/>
          <w:shd w:val="clear" w:color="auto" w:fill="FFFFFF"/>
        </w:rPr>
        <w:br/>
      </w:r>
      <w:r>
        <w:rPr>
          <w:rStyle w:val="7"/>
          <w:rFonts w:ascii="Tahoma" w:hAnsi="Tahoma" w:cs="Tahoma"/>
          <w:color w:val="000000"/>
          <w:szCs w:val="21"/>
          <w:shd w:val="clear" w:color="auto" w:fill="FFFFFF"/>
        </w:rPr>
        <w:t>      账  号：083518120100304006660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如需查询您的订单状态，进入网页首页，在网页右上方查</w:t>
      </w:r>
      <w:r>
        <w:rPr>
          <w:sz w:val="28"/>
          <w:szCs w:val="28"/>
        </w:rPr>
        <w:t>询</w:t>
      </w:r>
      <w:r>
        <w:rPr>
          <w:rFonts w:hint="eastAsia"/>
          <w:sz w:val="28"/>
          <w:szCs w:val="28"/>
        </w:rPr>
        <w:t>全</w:t>
      </w:r>
      <w:r>
        <w:rPr>
          <w:sz w:val="28"/>
          <w:szCs w:val="28"/>
        </w:rPr>
        <w:t>部订单</w:t>
      </w:r>
      <w:r>
        <w:rPr>
          <w:rFonts w:hint="eastAsia"/>
          <w:sz w:val="28"/>
          <w:szCs w:val="28"/>
        </w:rPr>
        <w:t>框输入收件人手机号可随时进行查询。关于订单填写、发票、图书运送和签收的详细内容请仔细阅读网页上的订购须知，谢谢合作！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也可在微信中扫描下方二维码直达购书页面：</w:t>
      </w:r>
    </w:p>
    <w:p>
      <w:pPr>
        <w:spacing w:line="360" w:lineRule="auto"/>
        <w:ind w:firstLine="422" w:firstLineChars="200"/>
        <w:jc w:val="center"/>
        <w:rPr>
          <w:rFonts w:ascii="宋体" w:hAnsi="宋体" w:cs="宋体"/>
          <w:kern w:val="0"/>
          <w:sz w:val="28"/>
          <w:szCs w:val="28"/>
          <w:lang/>
        </w:rPr>
      </w:pPr>
      <w:r>
        <w:rPr>
          <w:rFonts w:ascii="Tahoma" w:hAnsi="Tahoma" w:eastAsia="宋体" w:cs="Tahoma"/>
          <w:b/>
          <w:bCs/>
          <w:color w:val="FF0000"/>
          <w:kern w:val="2"/>
          <w:sz w:val="21"/>
          <w:szCs w:val="21"/>
          <w:shd w:val="clear" w:color="auto" w:fill="FFFFFF"/>
          <w:lang w:val="en-US" w:eastAsia="zh-CN" w:bidi="ar-SA"/>
        </w:rPr>
        <w:pict>
          <v:shape id="图片框 1025" o:spid="_x0000_s1025" type="#_x0000_t75" style="height:137.3pt;width:137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  <w:lang/>
        </w:rPr>
        <w:t>出版社联系人及电话：王倩 010-63267340</w:t>
      </w:r>
      <w:r>
        <w:rPr>
          <w:rFonts w:hint="eastAsia" w:ascii="宋体" w:hAnsi="宋体" w:cs="宋体"/>
          <w:kern w:val="0"/>
          <w:sz w:val="28"/>
          <w:szCs w:val="28"/>
          <w:lang/>
        </w:rPr>
        <w:t xml:space="preserve">  </w:t>
      </w:r>
      <w:r>
        <w:rPr>
          <w:rFonts w:ascii="宋体" w:hAnsi="宋体" w:cs="宋体"/>
          <w:kern w:val="0"/>
          <w:sz w:val="28"/>
          <w:szCs w:val="28"/>
          <w:lang/>
        </w:rPr>
        <w:t>63863100</w:t>
      </w:r>
      <w:r>
        <w:rPr>
          <w:rFonts w:ascii="宋体" w:hAnsi="宋体" w:cs="宋体"/>
          <w:kern w:val="0"/>
          <w:sz w:val="28"/>
          <w:szCs w:val="28"/>
          <w:lang/>
        </w:rPr>
        <w:br/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宋体" w:cs="Times New Roman"/>
          <w:b/>
          <w:kern w:val="2"/>
          <w:sz w:val="28"/>
          <w:szCs w:val="28"/>
          <w:lang w:val="en-US" w:eastAsia="zh-CN" w:bidi="ar-SA"/>
        </w:rPr>
        <w:pict>
          <v:shape id="图片框 1026" o:spid="_x0000_s1026" type="#_x0000_t75" style="height:457.8pt;width:396.7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ind w:firstLine="1400" w:firstLineChars="500"/>
        <w:jc w:val="left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《2021年度中国银行业发展报告》封面图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2003" w:usb1="090E0000" w:usb2="00000010" w:usb3="00000000" w:csb0="003C004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eastAsia="zh-CN" w:bidi="ar-SA"/>
    </w:rPr>
  </w:style>
  <w:style w:type="character" w:default="1" w:styleId="4">
    <w:name w:val="Default Paragraph Font"/>
  </w:style>
  <w:style w:type="paragraph" w:styleId="2">
    <w:name w:val="批注框文本"/>
    <w:basedOn w:val="1"/>
    <w:link w:val="3"/>
    <w:rPr>
      <w:rFonts w:ascii="Calibri" w:hAnsi="Calibri" w:eastAsia="宋体" w:cs="Times New Roman"/>
      <w:sz w:val="18"/>
      <w:szCs w:val="18"/>
      <w:lang/>
    </w:rPr>
  </w:style>
  <w:style w:type="character" w:customStyle="1" w:styleId="3">
    <w:name w:val="批注框文本 Char"/>
    <w:basedOn w:val="4"/>
    <w:link w:val="2"/>
    <w:semiHidden/>
    <w:rPr>
      <w:rFonts w:ascii="Calibri" w:hAnsi="Calibri" w:eastAsia="宋体" w:cs="Times New Roman"/>
      <w:sz w:val="18"/>
      <w:szCs w:val="18"/>
      <w:lang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4"/>
    <w:link w:val="5"/>
    <w:semiHidden/>
    <w:rPr>
      <w:sz w:val="18"/>
      <w:szCs w:val="18"/>
    </w:rPr>
  </w:style>
  <w:style w:type="character" w:styleId="7">
    <w:name w:val="Strong"/>
    <w:basedOn w:val="4"/>
    <w:rPr>
      <w:b/>
      <w:u w:val="single"/>
    </w:rPr>
  </w:style>
  <w:style w:type="paragraph" w:customStyle="1" w:styleId="8">
    <w:name w:val="正文1"/>
    <w:rPr>
      <w:rFonts w:ascii="Calibri" w:hAnsi="Calibri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1249</Words>
  <Characters>7120</Characters>
  <Lines>59</Lines>
  <Paragraphs>16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2021-09-13T16:56:00Z</dcterms:created>
  <dc:creator>王芳</dc:creator>
  <dcterms:modified xsi:type="dcterms:W3CDTF">2021-09-22T09:56:23Z</dcterms:modified>
  <dc:title>王芳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