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A9" w:rsidRPr="008E1AD0" w:rsidRDefault="00E179A9" w:rsidP="00E179A9">
      <w:pPr>
        <w:spacing w:line="600" w:lineRule="exact"/>
        <w:jc w:val="center"/>
        <w:rPr>
          <w:rFonts w:hint="eastAsia"/>
          <w:b/>
          <w:sz w:val="36"/>
          <w:szCs w:val="36"/>
        </w:rPr>
      </w:pPr>
      <w:r w:rsidRPr="008E1AD0">
        <w:rPr>
          <w:rFonts w:hint="eastAsia"/>
          <w:b/>
          <w:sz w:val="36"/>
          <w:szCs w:val="36"/>
        </w:rPr>
        <w:t>中国银行业绿色信贷共同承诺</w:t>
      </w:r>
    </w:p>
    <w:p w:rsidR="00E179A9" w:rsidRPr="00636112" w:rsidRDefault="00E179A9" w:rsidP="00E179A9">
      <w:pPr>
        <w:spacing w:line="600" w:lineRule="exact"/>
        <w:rPr>
          <w:rFonts w:hint="eastAsia"/>
          <w:sz w:val="28"/>
          <w:szCs w:val="28"/>
        </w:rPr>
      </w:pPr>
    </w:p>
    <w:p w:rsidR="00E179A9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八大全面阐述了“五位一体”的总体布局，提出了生态文明建设的总体要求，勾画了建设美丽中国、实现中华民族永续发展的宏伟蓝图。“天下兴亡，匹夫有责”。银行业作为现代化建设的中坚力量，有责任、有义务在推进</w:t>
      </w:r>
      <w:r w:rsidRPr="00636112">
        <w:rPr>
          <w:sz w:val="28"/>
          <w:szCs w:val="28"/>
        </w:rPr>
        <w:t>生态文明建设</w:t>
      </w:r>
      <w:r>
        <w:rPr>
          <w:rFonts w:hint="eastAsia"/>
          <w:sz w:val="28"/>
          <w:szCs w:val="28"/>
        </w:rPr>
        <w:t>，助力</w:t>
      </w:r>
      <w:r w:rsidRPr="00131FE2">
        <w:rPr>
          <w:sz w:val="28"/>
          <w:szCs w:val="28"/>
        </w:rPr>
        <w:t>经济</w:t>
      </w:r>
      <w:r>
        <w:rPr>
          <w:rFonts w:hint="eastAsia"/>
          <w:sz w:val="28"/>
          <w:szCs w:val="28"/>
        </w:rPr>
        <w:t>转型升级，创建良好生产生活环境中发挥积极</w:t>
      </w:r>
      <w:r w:rsidRPr="00131FE2">
        <w:rPr>
          <w:sz w:val="28"/>
          <w:szCs w:val="28"/>
        </w:rPr>
        <w:t>作用</w:t>
      </w:r>
      <w:r>
        <w:rPr>
          <w:rFonts w:hint="eastAsia"/>
          <w:sz w:val="28"/>
          <w:szCs w:val="28"/>
        </w:rPr>
        <w:t>。银行业践行绿色信贷，既是落实科学发展观、主动履行社会责任的具体体现，也是防范信贷风险、加快转型发展的必由之路。在此，我们庄严</w:t>
      </w:r>
      <w:r w:rsidRPr="00636112">
        <w:rPr>
          <w:rFonts w:hint="eastAsia"/>
          <w:sz w:val="28"/>
          <w:szCs w:val="28"/>
        </w:rPr>
        <w:t>承诺：</w:t>
      </w:r>
    </w:p>
    <w:p w:rsidR="00E179A9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一、牢固树立绿色信贷理念，将其融入银行的“血脉”和文化，体现在银行经营的各方面和全过程。深化内部改革，切实加强绿色信贷组织管理和能力建设，积极配备资源，形成绿色信贷合力。</w:t>
      </w:r>
    </w:p>
    <w:p w:rsidR="00E179A9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Pr="00A171A8">
        <w:rPr>
          <w:rFonts w:hint="eastAsia"/>
          <w:sz w:val="28"/>
          <w:szCs w:val="28"/>
        </w:rPr>
        <w:t>加</w:t>
      </w:r>
      <w:r>
        <w:rPr>
          <w:rFonts w:hint="eastAsia"/>
          <w:sz w:val="28"/>
          <w:szCs w:val="28"/>
        </w:rPr>
        <w:t>快</w:t>
      </w:r>
      <w:r w:rsidRPr="00A171A8">
        <w:rPr>
          <w:sz w:val="28"/>
          <w:szCs w:val="28"/>
        </w:rPr>
        <w:t>绿色信贷流程、产品和服务创新</w:t>
      </w:r>
      <w:r>
        <w:rPr>
          <w:rFonts w:hint="eastAsia"/>
          <w:sz w:val="28"/>
          <w:szCs w:val="28"/>
        </w:rPr>
        <w:t>，按照风险可控、商业可持续原则，积极推动绿色、循环和低碳发展，加大对战略性新兴产业、节能环保项目和服务等重点领域的支持力度。未雨绸缪，加强对产能严重过剩行业的授信管理，摸清风险底数，严把政策界限，有效化解产能过剩信贷风险。</w:t>
      </w:r>
    </w:p>
    <w:p w:rsidR="00E179A9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不断完善环境与社会风险分类管理，高度关注授信客户及项目在节能环保和安全生产等方面的行为，以及给社会带来的影响，督促高风险客户制定并落实风险应对方案，积极回应受影响群众的诉求以及社会团体、媒体的关注；对出现重大违法违规行为的客户及项目，果断采取相应风险处置措施，并在维护债权安全的前提下坚决退出。加强</w:t>
      </w:r>
      <w:r w:rsidRPr="0000783F">
        <w:rPr>
          <w:sz w:val="28"/>
          <w:szCs w:val="28"/>
        </w:rPr>
        <w:t>境外</w:t>
      </w:r>
      <w:r>
        <w:rPr>
          <w:rFonts w:hint="eastAsia"/>
          <w:sz w:val="28"/>
          <w:szCs w:val="28"/>
        </w:rPr>
        <w:t>融资</w:t>
      </w:r>
      <w:r w:rsidRPr="0000783F">
        <w:rPr>
          <w:sz w:val="28"/>
          <w:szCs w:val="28"/>
        </w:rPr>
        <w:t>项目管理，</w:t>
      </w:r>
      <w:r>
        <w:rPr>
          <w:rFonts w:hint="eastAsia"/>
          <w:sz w:val="28"/>
          <w:szCs w:val="28"/>
        </w:rPr>
        <w:t>确保</w:t>
      </w:r>
      <w:r w:rsidRPr="0000783F">
        <w:rPr>
          <w:sz w:val="28"/>
          <w:szCs w:val="28"/>
        </w:rPr>
        <w:t>项目</w:t>
      </w:r>
      <w:r>
        <w:rPr>
          <w:rFonts w:hint="eastAsia"/>
          <w:sz w:val="28"/>
          <w:szCs w:val="28"/>
        </w:rPr>
        <w:t>遵守</w:t>
      </w:r>
      <w:r w:rsidRPr="0000783F">
        <w:rPr>
          <w:sz w:val="28"/>
          <w:szCs w:val="28"/>
        </w:rPr>
        <w:t>所在国家或地区相关法律法规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lastRenderedPageBreak/>
        <w:t>符合</w:t>
      </w:r>
      <w:r w:rsidRPr="0000783F">
        <w:rPr>
          <w:sz w:val="28"/>
          <w:szCs w:val="28"/>
        </w:rPr>
        <w:t>相关国际准则或国际惯例。</w:t>
      </w:r>
    </w:p>
    <w:p w:rsidR="00E179A9" w:rsidRPr="00CE0DCE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四、加快</w:t>
      </w:r>
      <w:r w:rsidRPr="00A31FA0">
        <w:rPr>
          <w:sz w:val="28"/>
          <w:szCs w:val="28"/>
        </w:rPr>
        <w:t>建立绿色信贷考核评价体系和奖惩机制，</w:t>
      </w:r>
      <w:r>
        <w:rPr>
          <w:rFonts w:hint="eastAsia"/>
          <w:sz w:val="28"/>
          <w:szCs w:val="28"/>
        </w:rPr>
        <w:t>定期开展绿色信贷自我评估，</w:t>
      </w:r>
      <w:r w:rsidRPr="00A31FA0">
        <w:rPr>
          <w:sz w:val="28"/>
          <w:szCs w:val="28"/>
        </w:rPr>
        <w:t>落实激励约束措施，确保绿色信贷持续有效开展。</w:t>
      </w:r>
      <w:r>
        <w:rPr>
          <w:rFonts w:hint="eastAsia"/>
          <w:sz w:val="28"/>
          <w:szCs w:val="28"/>
        </w:rPr>
        <w:t>建立健全绿色信贷信息披露机制，</w:t>
      </w:r>
      <w:r w:rsidRPr="00CE0DCE">
        <w:rPr>
          <w:sz w:val="28"/>
          <w:szCs w:val="28"/>
        </w:rPr>
        <w:t>公开绿色信贷战略和政策，</w:t>
      </w:r>
      <w:r>
        <w:rPr>
          <w:rFonts w:hint="eastAsia"/>
          <w:sz w:val="28"/>
          <w:szCs w:val="28"/>
        </w:rPr>
        <w:t>如实</w:t>
      </w:r>
      <w:r w:rsidRPr="00CE0DCE">
        <w:rPr>
          <w:sz w:val="28"/>
          <w:szCs w:val="28"/>
        </w:rPr>
        <w:t>披露绿色信贷发展情况</w:t>
      </w:r>
      <w:r w:rsidRPr="00CE0DCE">
        <w:rPr>
          <w:rFonts w:hint="eastAsia"/>
          <w:sz w:val="28"/>
          <w:szCs w:val="28"/>
        </w:rPr>
        <w:t>，加强与</w:t>
      </w:r>
      <w:r>
        <w:rPr>
          <w:rFonts w:hint="eastAsia"/>
          <w:sz w:val="28"/>
          <w:szCs w:val="28"/>
        </w:rPr>
        <w:t>相关社会团体、媒体的</w:t>
      </w:r>
      <w:r w:rsidRPr="00CE0DCE">
        <w:rPr>
          <w:rFonts w:hint="eastAsia"/>
          <w:sz w:val="28"/>
          <w:szCs w:val="28"/>
        </w:rPr>
        <w:t>互动交流</w:t>
      </w:r>
      <w:r>
        <w:rPr>
          <w:rFonts w:hint="eastAsia"/>
          <w:sz w:val="28"/>
          <w:szCs w:val="28"/>
        </w:rPr>
        <w:t>，</w:t>
      </w:r>
      <w:r w:rsidRPr="00CE0DCE">
        <w:rPr>
          <w:rFonts w:hint="eastAsia"/>
          <w:sz w:val="28"/>
          <w:szCs w:val="28"/>
        </w:rPr>
        <w:t>自觉接受</w:t>
      </w:r>
      <w:r>
        <w:rPr>
          <w:rFonts w:hint="eastAsia"/>
          <w:sz w:val="28"/>
          <w:szCs w:val="28"/>
        </w:rPr>
        <w:t>群众</w:t>
      </w:r>
      <w:r w:rsidRPr="00CE0DCE">
        <w:rPr>
          <w:rFonts w:hint="eastAsia"/>
          <w:sz w:val="28"/>
          <w:szCs w:val="28"/>
        </w:rPr>
        <w:t>监督</w:t>
      </w:r>
      <w:r w:rsidRPr="00CE0DCE">
        <w:rPr>
          <w:sz w:val="28"/>
          <w:szCs w:val="28"/>
        </w:rPr>
        <w:t>。</w:t>
      </w:r>
    </w:p>
    <w:p w:rsidR="00E179A9" w:rsidRPr="00785DAA" w:rsidRDefault="00E179A9" w:rsidP="00E179A9">
      <w:pPr>
        <w:spacing w:line="60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Pr="00CE0DC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高度</w:t>
      </w:r>
      <w:r w:rsidRPr="00CE0DCE">
        <w:rPr>
          <w:sz w:val="28"/>
          <w:szCs w:val="28"/>
        </w:rPr>
        <w:t>重视自身的环境和社会表现，</w:t>
      </w:r>
      <w:r>
        <w:rPr>
          <w:rFonts w:hint="eastAsia"/>
          <w:sz w:val="28"/>
          <w:szCs w:val="28"/>
        </w:rPr>
        <w:t>广泛</w:t>
      </w:r>
      <w:r w:rsidRPr="00CE0DCE">
        <w:rPr>
          <w:rFonts w:hint="eastAsia"/>
          <w:sz w:val="28"/>
          <w:szCs w:val="28"/>
        </w:rPr>
        <w:t>开展</w:t>
      </w:r>
      <w:r w:rsidRPr="00CE0DCE">
        <w:rPr>
          <w:sz w:val="28"/>
          <w:szCs w:val="28"/>
        </w:rPr>
        <w:t>绿色信贷理念宣传教育</w:t>
      </w:r>
      <w:r>
        <w:rPr>
          <w:rFonts w:hint="eastAsia"/>
          <w:sz w:val="28"/>
          <w:szCs w:val="28"/>
        </w:rPr>
        <w:t>和节能减排全员行动</w:t>
      </w:r>
      <w:r w:rsidRPr="00CE0DCE"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节约每一滴水、每一度电、每一张纸，积极推行绿色采购和办公建筑节能</w:t>
      </w:r>
      <w:r w:rsidRPr="00CE0DC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坚决反对公务浪费。</w:t>
      </w:r>
    </w:p>
    <w:p w:rsidR="00827900" w:rsidRPr="00E179A9" w:rsidRDefault="00827900"/>
    <w:sectPr w:rsidR="00827900" w:rsidRPr="00E17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900" w:rsidRDefault="00827900" w:rsidP="00E179A9">
      <w:r>
        <w:separator/>
      </w:r>
    </w:p>
  </w:endnote>
  <w:endnote w:type="continuationSeparator" w:id="1">
    <w:p w:rsidR="00827900" w:rsidRDefault="00827900" w:rsidP="00E1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900" w:rsidRDefault="00827900" w:rsidP="00E179A9">
      <w:r>
        <w:separator/>
      </w:r>
    </w:p>
  </w:footnote>
  <w:footnote w:type="continuationSeparator" w:id="1">
    <w:p w:rsidR="00827900" w:rsidRDefault="00827900" w:rsidP="00E179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9A9"/>
    <w:rsid w:val="00827900"/>
    <w:rsid w:val="00E1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79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79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79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2013-11-07T08:11:00Z</cp:lastPrinted>
  <dcterms:created xsi:type="dcterms:W3CDTF">2013-11-07T08:11:00Z</dcterms:created>
  <dcterms:modified xsi:type="dcterms:W3CDTF">2013-11-07T08:22:00Z</dcterms:modified>
</cp:coreProperties>
</file>