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54" w:rsidRPr="00FD1D1E" w:rsidRDefault="00132E54" w:rsidP="00132E54">
      <w:pPr>
        <w:adjustRightInd w:val="0"/>
        <w:spacing w:line="360" w:lineRule="auto"/>
        <w:jc w:val="left"/>
        <w:rPr>
          <w:rFonts w:ascii="宋体" w:hAnsi="宋体" w:hint="eastAsia"/>
          <w:b/>
          <w:sz w:val="28"/>
          <w:szCs w:val="28"/>
        </w:rPr>
      </w:pPr>
      <w:r w:rsidRPr="00FD1D1E">
        <w:rPr>
          <w:rFonts w:ascii="宋体" w:hAnsi="宋体" w:hint="eastAsia"/>
          <w:b/>
          <w:sz w:val="28"/>
          <w:szCs w:val="28"/>
        </w:rPr>
        <w:t>附件1</w:t>
      </w:r>
    </w:p>
    <w:p w:rsidR="00132E54" w:rsidRPr="00FD1D1E" w:rsidRDefault="00132E54" w:rsidP="00132E54">
      <w:pPr>
        <w:adjustRightInd w:val="0"/>
        <w:spacing w:afterLines="50" w:after="156" w:line="360" w:lineRule="auto"/>
        <w:jc w:val="center"/>
        <w:rPr>
          <w:rFonts w:ascii="宋体" w:hAnsi="宋体" w:hint="eastAsia"/>
          <w:b/>
          <w:sz w:val="30"/>
          <w:szCs w:val="30"/>
        </w:rPr>
      </w:pPr>
      <w:r w:rsidRPr="00FD1D1E">
        <w:rPr>
          <w:rFonts w:ascii="宋体" w:hAnsi="宋体" w:hint="eastAsia"/>
          <w:b/>
          <w:sz w:val="30"/>
          <w:szCs w:val="30"/>
        </w:rPr>
        <w:t>2013年服务小</w:t>
      </w:r>
      <w:proofErr w:type="gramStart"/>
      <w:r w:rsidRPr="00FD1D1E">
        <w:rPr>
          <w:rFonts w:ascii="宋体" w:hAnsi="宋体" w:hint="eastAsia"/>
          <w:b/>
          <w:sz w:val="30"/>
          <w:szCs w:val="30"/>
        </w:rPr>
        <w:t>微企业二</w:t>
      </w:r>
      <w:proofErr w:type="gramEnd"/>
      <w:r w:rsidRPr="00FD1D1E">
        <w:rPr>
          <w:rFonts w:ascii="宋体" w:hAnsi="宋体" w:hint="eastAsia"/>
          <w:b/>
          <w:sz w:val="30"/>
          <w:szCs w:val="30"/>
        </w:rPr>
        <w:t>十佳金融产品名单</w:t>
      </w:r>
    </w:p>
    <w:tbl>
      <w:tblPr>
        <w:tblW w:w="8790" w:type="dxa"/>
        <w:jc w:val="center"/>
        <w:tblLook w:val="04A0" w:firstRow="1" w:lastRow="0" w:firstColumn="1" w:lastColumn="0" w:noHBand="0" w:noVBand="1"/>
      </w:tblPr>
      <w:tblGrid>
        <w:gridCol w:w="4694"/>
        <w:gridCol w:w="4096"/>
      </w:tblGrid>
      <w:tr w:rsidR="00132E54" w:rsidRPr="009D143F" w:rsidTr="008409A8">
        <w:trPr>
          <w:trHeight w:val="666"/>
          <w:jc w:val="center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E54" w:rsidRPr="00FD1D1E" w:rsidRDefault="00132E54" w:rsidP="008409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1D1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E54" w:rsidRPr="00FD1D1E" w:rsidRDefault="00132E54" w:rsidP="008409A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1D1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产品名称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北京银行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小巨人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吉林银行股份有限公司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5650B">
              <w:rPr>
                <w:rFonts w:ascii="宋体" w:hAnsi="宋体" w:cs="宋体" w:hint="eastAsia"/>
                <w:kern w:val="0"/>
                <w:sz w:val="24"/>
              </w:rPr>
              <w:t>吉青时</w:t>
            </w:r>
            <w:proofErr w:type="gramEnd"/>
            <w:r w:rsidRPr="0015650B">
              <w:rPr>
                <w:rFonts w:ascii="宋体" w:hAnsi="宋体" w:cs="宋体" w:hint="eastAsia"/>
                <w:kern w:val="0"/>
                <w:sz w:val="24"/>
              </w:rPr>
              <w:t>贷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招商银行杭州分行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生意贷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河南新郑农村商业银行股份有限公司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龙腾e贷-枣致富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晋商银行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信义贷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贵阳银行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就业小额担保贷款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德阳银行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“诚易贷”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中国工商银行股份有限公司广东省分行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小</w:t>
            </w:r>
            <w:proofErr w:type="gramStart"/>
            <w:r w:rsidRPr="0015650B">
              <w:rPr>
                <w:rFonts w:ascii="宋体" w:hAnsi="宋体" w:cs="宋体" w:hint="eastAsia"/>
                <w:kern w:val="0"/>
                <w:sz w:val="24"/>
              </w:rPr>
              <w:t>微企业三专系列贷</w:t>
            </w:r>
            <w:proofErr w:type="gramEnd"/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湖北三峡农村商业银行股份有限公司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“连联贷”商户交叉联保贷款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广西北部湾银行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“北部湾微贷”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中国银行股份有限公司深圳市分行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短贷通宝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国家开发银行海南分行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“四台一会”批发统贷模式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哈尔滨银行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“商全通”小</w:t>
            </w:r>
            <w:proofErr w:type="gramStart"/>
            <w:r w:rsidRPr="0015650B">
              <w:rPr>
                <w:rFonts w:ascii="宋体" w:hAnsi="宋体" w:cs="宋体" w:hint="eastAsia"/>
                <w:kern w:val="0"/>
                <w:sz w:val="24"/>
              </w:rPr>
              <w:t>微企业</w:t>
            </w:r>
            <w:proofErr w:type="gramEnd"/>
            <w:r w:rsidRPr="0015650B">
              <w:rPr>
                <w:rFonts w:ascii="宋体" w:hAnsi="宋体" w:cs="宋体" w:hint="eastAsia"/>
                <w:kern w:val="0"/>
                <w:sz w:val="24"/>
              </w:rPr>
              <w:t>融资方案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曲靖市商业银行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5650B">
              <w:rPr>
                <w:rFonts w:ascii="宋体" w:hAnsi="宋体" w:cs="宋体" w:hint="eastAsia"/>
                <w:kern w:val="0"/>
                <w:sz w:val="24"/>
              </w:rPr>
              <w:t>融惠通</w:t>
            </w:r>
            <w:proofErr w:type="gramEnd"/>
            <w:r w:rsidRPr="0015650B">
              <w:rPr>
                <w:rFonts w:ascii="宋体" w:hAnsi="宋体" w:cs="宋体" w:hint="eastAsia"/>
                <w:kern w:val="0"/>
                <w:sz w:val="24"/>
              </w:rPr>
              <w:t>微小贷款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中国民生银行武汉分行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开</w:t>
            </w:r>
            <w:proofErr w:type="gramStart"/>
            <w:r w:rsidRPr="0015650B">
              <w:rPr>
                <w:rFonts w:ascii="宋体" w:hAnsi="宋体" w:cs="宋体" w:hint="eastAsia"/>
                <w:kern w:val="0"/>
                <w:sz w:val="24"/>
              </w:rPr>
              <w:t>鑫</w:t>
            </w:r>
            <w:proofErr w:type="gramEnd"/>
            <w:r w:rsidRPr="0015650B">
              <w:rPr>
                <w:rFonts w:ascii="宋体" w:hAnsi="宋体" w:cs="宋体" w:hint="eastAsia"/>
                <w:kern w:val="0"/>
                <w:sz w:val="24"/>
              </w:rPr>
              <w:t>贷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包商银行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“商赢宝”微小企业贷款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贵州银行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5650B">
              <w:rPr>
                <w:rFonts w:ascii="宋体" w:hAnsi="宋体" w:cs="宋体" w:hint="eastAsia"/>
                <w:kern w:val="0"/>
                <w:sz w:val="24"/>
              </w:rPr>
              <w:t>黔易贷</w:t>
            </w:r>
            <w:proofErr w:type="gramEnd"/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浙江泰隆商业银行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信融通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重庆银行股份有限公司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“启动力”创业贷款</w:t>
            </w:r>
          </w:p>
        </w:tc>
      </w:tr>
      <w:tr w:rsidR="00132E54" w:rsidRPr="009D143F" w:rsidTr="008409A8">
        <w:trPr>
          <w:trHeight w:hRule="exact" w:val="567"/>
          <w:jc w:val="center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广东南海农村商业银行股份有限公司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E54" w:rsidRPr="0015650B" w:rsidRDefault="00132E54" w:rsidP="008409A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5650B">
              <w:rPr>
                <w:rFonts w:ascii="宋体" w:hAnsi="宋体" w:cs="宋体" w:hint="eastAsia"/>
                <w:kern w:val="0"/>
                <w:sz w:val="24"/>
              </w:rPr>
              <w:t>“育鹰宝”信贷产品</w:t>
            </w:r>
          </w:p>
        </w:tc>
      </w:tr>
    </w:tbl>
    <w:p w:rsidR="006B4238" w:rsidRDefault="006B4238">
      <w:bookmarkStart w:id="0" w:name="_GoBack"/>
      <w:bookmarkEnd w:id="0"/>
    </w:p>
    <w:sectPr w:rsidR="006B4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A2E" w:rsidRDefault="00583A2E" w:rsidP="00132E54">
      <w:r>
        <w:separator/>
      </w:r>
    </w:p>
  </w:endnote>
  <w:endnote w:type="continuationSeparator" w:id="0">
    <w:p w:rsidR="00583A2E" w:rsidRDefault="00583A2E" w:rsidP="0013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A2E" w:rsidRDefault="00583A2E" w:rsidP="00132E54">
      <w:r>
        <w:separator/>
      </w:r>
    </w:p>
  </w:footnote>
  <w:footnote w:type="continuationSeparator" w:id="0">
    <w:p w:rsidR="00583A2E" w:rsidRDefault="00583A2E" w:rsidP="00132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2E"/>
    <w:rsid w:val="00132E54"/>
    <w:rsid w:val="00583A2E"/>
    <w:rsid w:val="00607E2E"/>
    <w:rsid w:val="006B4238"/>
    <w:rsid w:val="0095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E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E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E54"/>
    <w:rPr>
      <w:sz w:val="18"/>
      <w:szCs w:val="18"/>
    </w:rPr>
  </w:style>
  <w:style w:type="paragraph" w:customStyle="1" w:styleId="CharChar">
    <w:name w:val=" Char Char"/>
    <w:basedOn w:val="a"/>
    <w:rsid w:val="00132E54"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2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2E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2E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2E54"/>
    <w:rPr>
      <w:sz w:val="18"/>
      <w:szCs w:val="18"/>
    </w:rPr>
  </w:style>
  <w:style w:type="paragraph" w:customStyle="1" w:styleId="CharChar">
    <w:name w:val=" Char Char"/>
    <w:basedOn w:val="a"/>
    <w:rsid w:val="00132E54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2013-11-21T01:39:00Z</dcterms:created>
  <dcterms:modified xsi:type="dcterms:W3CDTF">2013-11-21T01:39:00Z</dcterms:modified>
</cp:coreProperties>
</file>