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Autospacing="1" w:line="330" w:lineRule="atLeast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附件1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黑体" w:hAnsi="黑体" w:eastAsia="黑体" w:cs="宋体"/>
          <w:kern w:val="0"/>
          <w:sz w:val="44"/>
          <w:szCs w:val="44"/>
          <w:lang w:val="zh-CN"/>
        </w:rPr>
      </w:pPr>
      <w:r>
        <w:rPr>
          <w:rFonts w:hint="eastAsia" w:ascii="黑体" w:hAnsi="黑体" w:eastAsia="黑体" w:cs="宋体"/>
          <w:kern w:val="0"/>
          <w:sz w:val="44"/>
          <w:szCs w:val="44"/>
          <w:lang w:val="zh-CN"/>
        </w:rPr>
        <w:t>2016年下半年银行业专业人员初级职业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宋体"/>
          <w:b/>
          <w:kern w:val="0"/>
          <w:sz w:val="36"/>
          <w:szCs w:val="36"/>
          <w:lang w:val="zh-CN"/>
        </w:rPr>
      </w:pPr>
      <w:r>
        <w:rPr>
          <w:rFonts w:hint="eastAsia" w:ascii="黑体" w:hAnsi="黑体" w:eastAsia="黑体" w:cs="宋体"/>
          <w:kern w:val="0"/>
          <w:sz w:val="44"/>
          <w:szCs w:val="44"/>
          <w:lang w:val="zh-CN"/>
        </w:rPr>
        <w:t>资格考试考生须知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_GB2312" w:eastAsia="仿宋_GB2312" w:cs="宋体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一、银行业专业人员初级职业资格考试时间：  </w:t>
      </w:r>
    </w:p>
    <w:p>
      <w:pPr>
        <w:widowControl/>
        <w:spacing w:line="360" w:lineRule="auto"/>
        <w:ind w:firstLine="800" w:firstLineChars="25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10月29日 : </w:t>
      </w:r>
    </w:p>
    <w:p>
      <w:pPr>
        <w:pStyle w:val="4"/>
        <w:spacing w:line="360" w:lineRule="auto"/>
        <w:ind w:firstLine="800" w:firstLineChars="25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9:00-11:00 《银行业法律法规与综合能力 》</w:t>
      </w:r>
    </w:p>
    <w:p>
      <w:pPr>
        <w:pStyle w:val="4"/>
        <w:spacing w:line="360" w:lineRule="auto"/>
        <w:ind w:firstLine="2720" w:firstLineChars="85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《银行业专业实务》公司信贷科目</w:t>
      </w:r>
    </w:p>
    <w:p>
      <w:pPr>
        <w:pStyle w:val="4"/>
        <w:spacing w:line="360" w:lineRule="auto"/>
        <w:ind w:firstLine="800" w:firstLineChars="25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13:00-15:00 《银行业法律法规与综合能力》 </w:t>
      </w:r>
    </w:p>
    <w:p>
      <w:pPr>
        <w:pStyle w:val="4"/>
        <w:spacing w:line="360" w:lineRule="auto"/>
        <w:ind w:left="756" w:leftChars="284" w:hanging="160" w:hangingChars="5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《银行业专业实务》风险管理科目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16:00-18:00 《银行业专业实务》个人理财科目</w:t>
      </w:r>
    </w:p>
    <w:p>
      <w:pPr>
        <w:widowControl/>
        <w:spacing w:line="360" w:lineRule="auto"/>
        <w:ind w:firstLine="800" w:firstLineChars="25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10月30日 : </w:t>
      </w:r>
    </w:p>
    <w:p>
      <w:pPr>
        <w:spacing w:line="360" w:lineRule="auto"/>
        <w:ind w:firstLine="800" w:firstLineChars="25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9:00-11:00 《银行业法律法规与综合能力》 </w:t>
      </w:r>
    </w:p>
    <w:p>
      <w:pPr>
        <w:spacing w:line="360" w:lineRule="auto"/>
        <w:ind w:left="2718" w:leftChars="380" w:hanging="1920" w:hangingChars="6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13:00-15:00《银行业专业实务》个人理财、银行管理科目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16:00-18:00《银行业专业实务》个人贷款科目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仿宋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 xml:space="preserve">    考生个人具体考试场次及考点请于</w:t>
      </w:r>
      <w:r>
        <w:rPr>
          <w:rFonts w:hint="eastAsia" w:ascii="仿宋" w:hAnsi="仿宋" w:eastAsia="仿宋"/>
          <w:sz w:val="32"/>
          <w:szCs w:val="32"/>
        </w:rPr>
        <w:t>10月24日9:00至10月30日18:00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登录报名系统查询并自行打印准考证。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二、答卷方式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  <w:lang w:val="zh-CN"/>
        </w:rPr>
        <w:t>　　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闭卷，计算机考试，考试限时120分钟。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_GB2312" w:hAnsi="仿宋" w:eastAsia="仿宋_GB2312" w:cs="宋体"/>
          <w:b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三、试题类型</w:t>
      </w:r>
      <w:r>
        <w:rPr>
          <w:rFonts w:hint="eastAsia" w:ascii="仿宋_GB2312" w:hAnsi="仿宋" w:eastAsia="仿宋_GB2312" w:cs="宋体"/>
          <w:b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_GB2312" w:hAnsi="仿宋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初级考试试题全部为客观题，包括单项选择题、多项选择题和判断题三种题型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四、考场纪律 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一）考试开始前45分钟考生凭准考证和有效身份证件进入规定考场，逐一进行现场拍照（照片将用于证书管理）。考生入座后输入准考证号登录考试系统，并将准考证和有效身份证件放在考桌左上角，以便监考人员查验。考试指令发出后，考生才能开始答卷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（二）考生拍照完毕进入考场后，如需离开考场必须携带准考证与有效身份证件，再次进场时需向监考老师出示有效证件，并重新拍照，身份核对后方可入场。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（三）考生在入场时除携带演算用笔外，严禁将其他物品带至座位（如：手机、包、书籍、资料、笔记本和自备草稿纸以及电子工具、计算器等）。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（四）考试开始20分钟后，考生停止进入考场。开考30分钟后考生方可交卷离开考场。考生提交试卷后立即退场，不得在考场附近逗留、交谈，退场后不得再返回考场。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五）考生登录考试系统后，应仔细核对姓名、性别、准考证号、身份证件号、考试科目及本人照片，并仔细阅读考生须知。在下发的草稿纸上填写考生姓名及准考证号，考试结束后将草稿纸和准考证统一上交。严禁将考场统一发放的草稿纸和准考证带出考场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（六）考生严禁在草稿纸、准考证等纸张上抄录试题，或使用电子设备拍摄试题。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（七）考生因病不能坚持考试的，应报告监考人员，根据具体情况进行处理。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（八）考生不得询问试题题意，如因系统原因或试题有误，可举手向监考人员询问，不得询问其他考生。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九）考试机出现故障，考生需举手示意，由技术人员进行处理，但不允许监考或技术人员帮助操作考试界面，或对题意做解释、提示。对故意关机或自行重新启动计算机的考生应责令其离开考场，考试成绩按零分处理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（十）考生在考试期间如需上厕所，应向监考人员举手示意，在得到监考人员的允许后由工作人员陪同出入考场，再次进入考场时需向监考人员出示准考证及有效身份证件，并重新拍照，身份核对后方可入场。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 xml:space="preserve">（十一）考试结束指令发出后，考生立即停止答卷，向系统提交试卷，并按监考人员要求退场。 </w:t>
      </w:r>
    </w:p>
    <w:p>
      <w:pPr>
        <w:autoSpaceDE w:val="0"/>
        <w:autoSpaceDN w:val="0"/>
        <w:adjustRightInd w:val="0"/>
        <w:spacing w:line="360" w:lineRule="auto"/>
        <w:ind w:firstLine="570"/>
        <w:jc w:val="left"/>
        <w:rPr>
          <w:rFonts w:ascii="仿宋_GB2312" w:hAnsi="仿宋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（十二）除本场考生及考试工作人员外，其他无关人员一律不得进入考场。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五、违规违纪处理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（一）应试人员在考试过程中有下列行为之一的，当次该科目考试成绩无效，监考人员有权要求考生退出考场：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考生将规定以外的其他物品带至座位（如：手机、包、书籍、资料、笔记本和自备草稿纸以及电子工具、计算器等）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2.在考场内吸烟、说话、喧哗，或其他影响考场秩序不听监考人员劝阻的；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未在规定座位参加考试，或者未经考试工作人员允许擅自离开座位或者考场的；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4.以旁窥、交头接耳、打手势等方式传接信息的；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5.违反规定翻阅参考资料的；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6.其他一般违纪违规行为。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（二）应试人员在考试过程中有下列行为之一的，当次全部科目考试成绩无效；其中有第3项至第10项行为之一的，2年内不得参加银行业专业人员职业资格考试：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抄袭、协助他人抄袭试题答案或者与考试内容相关资料的；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2.互相传递草稿纸等的；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3.不按规定上交，将演算草稿纸及准考证带出考场的；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4.恶意操作电脑设备、破坏公物及考场设施、扰乱考场秩序的；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5.伪造、涂改证件、证明，或者以其他不正当手段获取考试资格的；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6.让他人冒名顶替或代替他人参加考试的；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7.抄录和拍摄试题的；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8.本人离开考场后，在考试结束前，传播考试试题及答案的；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9.与考试工作人员串通作弊或者参与有组织作弊的；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10.利用通讯工具、电子用品或者其他技术手段接听、接收、发送考试相关信息的；</w:t>
      </w:r>
    </w:p>
    <w:p>
      <w:pPr>
        <w:autoSpaceDE w:val="0"/>
        <w:autoSpaceDN w:val="0"/>
        <w:adjustRightInd w:val="0"/>
        <w:spacing w:line="360" w:lineRule="auto"/>
        <w:ind w:firstLine="706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11.其他严重违纪违规行为。</w:t>
      </w:r>
    </w:p>
    <w:p>
      <w:pPr>
        <w:autoSpaceDE w:val="0"/>
        <w:autoSpaceDN w:val="0"/>
        <w:adjustRightInd w:val="0"/>
        <w:spacing w:line="360" w:lineRule="auto"/>
        <w:ind w:firstLine="627" w:firstLineChars="196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三）应试人员应当自觉维护考试工作场所秩序，服从考试工作人员管理，有下列行为之一的，责令离开考场；影响考试正常进行的，视情节轻重，按照第（一）条或者第（二）条处理；违反《中华人民共和国治安管理处罚法》的，交由公安机关依法处理；构成犯罪的，依法追究刑事责任：</w:t>
      </w:r>
    </w:p>
    <w:p>
      <w:pPr>
        <w:widowControl/>
        <w:numPr>
          <w:ilvl w:val="0"/>
          <w:numId w:val="1"/>
        </w:numPr>
        <w:spacing w:line="300" w:lineRule="atLeast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故意扰乱考点、考场等考试工作场所秩序；</w:t>
      </w:r>
    </w:p>
    <w:p>
      <w:pPr>
        <w:widowControl/>
        <w:numPr>
          <w:ilvl w:val="0"/>
          <w:numId w:val="1"/>
        </w:numPr>
        <w:spacing w:line="300" w:lineRule="atLeast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拒绝、妨碍考试工作人员履行管理职责；</w:t>
      </w:r>
    </w:p>
    <w:p>
      <w:pPr>
        <w:widowControl/>
        <w:numPr>
          <w:ilvl w:val="0"/>
          <w:numId w:val="1"/>
        </w:numPr>
        <w:spacing w:line="300" w:lineRule="atLeast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威胁、侮辱、诽谤、诬陷他人；</w:t>
      </w:r>
    </w:p>
    <w:p>
      <w:pPr>
        <w:widowControl/>
        <w:numPr>
          <w:ilvl w:val="0"/>
          <w:numId w:val="1"/>
        </w:numPr>
        <w:spacing w:line="300" w:lineRule="atLeast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其他扰乱考试管理秩序的行为。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（四） 应试人员有下列行为之一的，经事后查实，应当认定为考试舞弊，按具体规定处理：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同一科目试卷答案主要错点高度一致或者错同数量达到一定比例的（即雷同试卷），取消当次该科目考试成绩；</w:t>
      </w:r>
    </w:p>
    <w:p>
      <w:pPr>
        <w:widowControl/>
        <w:spacing w:line="300" w:lineRule="atLeast"/>
        <w:ind w:firstLine="72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经照片比对或他人举报，查实为替考，取消当次考试及两年禁考期内（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按周年计算</w:t>
      </w:r>
      <w:r>
        <w:rPr>
          <w:rFonts w:hint="eastAsia" w:ascii="仿宋" w:hAnsi="仿宋" w:eastAsia="仿宋" w:cs="仿宋"/>
          <w:sz w:val="32"/>
          <w:szCs w:val="32"/>
        </w:rPr>
        <w:t>）的所有成绩及证书；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考试工作人员协助实施作弊行为，事后查实的，按具体作弊行为处理。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（五） 对提供虚假证明材料或者以其他不正当手段取得相应证书的，由证书签发机关宣布证书无效，收回证书，并依照本规定第（二）条相应条款处理。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（六） 对应试人员违纪违规行为当场发现的，考试工作人员应当查实情况，如实记录，收集、保存相应证据材料，当场告知其记录内容，并要求本人签字，拒绝签字的，由两名考试工作人员如实签字确认。在考试结束后报送考试主管部门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（七） 对本规定所列违纪违规行为并给予相应处理的人员，</w:t>
      </w:r>
      <w:r>
        <w:rPr>
          <w:rFonts w:hint="eastAsia" w:ascii="仿宋" w:hAnsi="仿宋" w:eastAsia="仿宋" w:cs="宋体"/>
          <w:spacing w:val="20"/>
          <w:kern w:val="0"/>
          <w:sz w:val="32"/>
          <w:szCs w:val="32"/>
        </w:rPr>
        <w:t>考试主办方可向其所在单位通报、向社会公布其相关信息。</w:t>
      </w:r>
    </w:p>
    <w:p>
      <w:pPr>
        <w:widowControl/>
        <w:spacing w:line="300" w:lineRule="atLeast"/>
        <w:ind w:firstLine="640" w:firstLineChars="200"/>
        <w:jc w:val="left"/>
        <w:rPr>
          <w:rFonts w:ascii="仿宋_GB2312" w:hAnsi="宋体" w:eastAsia="仿宋_GB2312" w:cs="宋体"/>
          <w:spacing w:val="20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（八） 按照本规定2年内不得参加银行业专业人员职业资格考试的期限，应当自发生违纪违规行为之日起，按周年计算。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六、其它注意事项 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（一）由于考试当日所采集照片将用于证书管理，请考生注意着装。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（二）建议考试当天考生采用公共交通方式到达考场，乘车线路详见准考证。</w:t>
      </w:r>
    </w:p>
    <w:p>
      <w:pPr>
        <w:ind w:firstLine="2400" w:firstLineChars="750"/>
        <w:rPr>
          <w:rFonts w:ascii="仿宋" w:eastAsia="仿宋"/>
          <w:sz w:val="32"/>
          <w:szCs w:val="32"/>
        </w:rPr>
      </w:pPr>
    </w:p>
    <w:p>
      <w:pPr>
        <w:ind w:firstLine="2400" w:firstLineChars="750"/>
        <w:rPr>
          <w:rFonts w:ascii="仿宋" w:eastAsia="仿宋"/>
          <w:sz w:val="32"/>
          <w:szCs w:val="32"/>
        </w:rPr>
      </w:pPr>
    </w:p>
    <w:p>
      <w:pPr>
        <w:ind w:firstLine="2400" w:firstLineChars="750"/>
        <w:rPr>
          <w:rFonts w:ascii="仿宋" w:eastAsia="仿宋"/>
          <w:sz w:val="32"/>
          <w:szCs w:val="32"/>
        </w:rPr>
      </w:pPr>
    </w:p>
    <w:p>
      <w:pPr>
        <w:ind w:firstLine="2400" w:firstLineChars="75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银行业专业人员职业资格考试办公室</w:t>
      </w:r>
    </w:p>
    <w:p>
      <w:pPr>
        <w:ind w:firstLine="3680" w:firstLineChars="115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2016年10月10日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13D69"/>
    <w:multiLevelType w:val="multilevel"/>
    <w:tmpl w:val="69913D69"/>
    <w:lvl w:ilvl="0" w:tentative="0">
      <w:start w:val="1"/>
      <w:numFmt w:val="decimal"/>
      <w:lvlText w:val="%1."/>
      <w:lvlJc w:val="left"/>
      <w:pPr>
        <w:ind w:left="846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10A79"/>
    <w:rsid w:val="79810A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"/>
    <w:qFormat/>
    <w:uiPriority w:val="1"/>
    <w:pPr>
      <w:widowControl w:val="0"/>
      <w:jc w:val="both"/>
    </w:pPr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2016-10-12T08:52:00Z</dcterms:created>
  <dc:creator>dell</dc:creator>
  <cp:lastModifiedBy>dell</cp:lastModifiedBy>
  <dcterms:modified xsi:type="dcterms:W3CDTF">2016-10-12T08:53:12Z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