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F9" w:rsidRPr="009004F9" w:rsidRDefault="0066415B" w:rsidP="009004F9">
      <w:pPr>
        <w:widowControl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附件</w:t>
      </w:r>
      <w:r w:rsidR="009004F9" w:rsidRPr="009004F9">
        <w:rPr>
          <w:rFonts w:ascii="仿宋_GB2312" w:eastAsia="仿宋_GB2312" w:hAnsi="Calibri" w:hint="eastAsia"/>
          <w:sz w:val="32"/>
          <w:szCs w:val="32"/>
        </w:rPr>
        <w:t>：</w:t>
      </w:r>
    </w:p>
    <w:p w:rsidR="009004F9" w:rsidRPr="009004F9" w:rsidRDefault="009004F9" w:rsidP="009004F9">
      <w:pPr>
        <w:keepNext/>
        <w:keepLines/>
        <w:spacing w:before="340" w:after="330" w:line="360" w:lineRule="auto"/>
        <w:jc w:val="center"/>
        <w:outlineLvl w:val="0"/>
        <w:rPr>
          <w:rFonts w:ascii="宋体" w:hAnsi="宋体"/>
          <w:b/>
          <w:bCs/>
          <w:kern w:val="44"/>
          <w:sz w:val="36"/>
          <w:szCs w:val="36"/>
        </w:rPr>
      </w:pPr>
      <w:r w:rsidRPr="009004F9">
        <w:rPr>
          <w:rFonts w:ascii="宋体" w:hAnsi="宋体" w:hint="eastAsia"/>
          <w:b/>
          <w:sz w:val="36"/>
          <w:szCs w:val="36"/>
        </w:rPr>
        <w:t>中国银行业协会官网整合开发</w:t>
      </w:r>
      <w:r w:rsidRPr="009004F9">
        <w:rPr>
          <w:rFonts w:ascii="宋体" w:hAnsi="宋体" w:hint="eastAsia"/>
          <w:b/>
          <w:bCs/>
          <w:kern w:val="44"/>
          <w:sz w:val="36"/>
          <w:szCs w:val="36"/>
        </w:rPr>
        <w:t>招标说明书</w:t>
      </w:r>
    </w:p>
    <w:p w:rsidR="009004F9" w:rsidRPr="009004F9" w:rsidRDefault="009004F9" w:rsidP="009004F9">
      <w:pPr>
        <w:spacing w:line="360" w:lineRule="auto"/>
        <w:ind w:firstLineChars="225" w:firstLine="720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招标方式为公开招标。在协会官网发布，并通知协会现有IT服务厂商，以及前期有过交流联系的厂商（含杂志社网站建设厂商），招标公告发出后的一周内，响应公司可以联系协会进行技术交流及相关问题解答。过期不再安排交流活动。</w:t>
      </w:r>
    </w:p>
    <w:p w:rsidR="009004F9" w:rsidRPr="009004F9" w:rsidRDefault="009004F9" w:rsidP="009004F9">
      <w:pPr>
        <w:spacing w:line="360" w:lineRule="auto"/>
        <w:ind w:firstLineChars="225" w:firstLine="720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评标方式为竞争性谈判，通过比选方式（产品、服务、报价）确定最终服务商。</w:t>
      </w:r>
    </w:p>
    <w:p w:rsidR="009004F9" w:rsidRPr="009004F9" w:rsidRDefault="009004F9" w:rsidP="009004F9">
      <w:pPr>
        <w:spacing w:line="360" w:lineRule="auto"/>
        <w:ind w:firstLineChars="225" w:firstLine="720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分两个标段一起招标：一是中国银行业协会官方网站与党建专栏、银行家博客和邮件系统的整合、安全建设及系统迁移切换；二是网站服务器托管机房及带宽服务。</w:t>
      </w:r>
    </w:p>
    <w:p w:rsidR="009004F9" w:rsidRPr="009004F9" w:rsidRDefault="009004F9" w:rsidP="009004F9"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 w:rsidRPr="009004F9">
        <w:rPr>
          <w:rFonts w:ascii="仿宋_GB2312" w:eastAsia="仿宋_GB2312" w:hint="eastAsia"/>
          <w:b/>
          <w:bCs/>
          <w:kern w:val="44"/>
          <w:sz w:val="32"/>
          <w:szCs w:val="32"/>
        </w:rPr>
        <w:t>资质要求</w:t>
      </w:r>
    </w:p>
    <w:p w:rsidR="009004F9" w:rsidRPr="009004F9" w:rsidRDefault="009004F9" w:rsidP="009004F9">
      <w:pPr>
        <w:spacing w:line="360" w:lineRule="auto"/>
        <w:ind w:firstLineChars="225" w:firstLine="720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投标人必须为在中华人民共和国依照《中华人民共和国公司法》注册的、具有法人资格的、有能力提供招标服务的法人单位。</w:t>
      </w:r>
    </w:p>
    <w:p w:rsidR="009004F9" w:rsidRPr="009004F9" w:rsidRDefault="009004F9" w:rsidP="009004F9">
      <w:pPr>
        <w:spacing w:line="360" w:lineRule="auto"/>
        <w:ind w:firstLineChars="225" w:firstLine="720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投标人必须在北京市设有常驻服务网点或服务机构。</w:t>
      </w:r>
    </w:p>
    <w:p w:rsidR="009004F9" w:rsidRPr="009004F9" w:rsidRDefault="009004F9" w:rsidP="009004F9">
      <w:pPr>
        <w:spacing w:line="360" w:lineRule="auto"/>
        <w:ind w:firstLineChars="225" w:firstLine="720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投标人必须具有类似系统建设和服务经验。</w:t>
      </w:r>
    </w:p>
    <w:p w:rsidR="009004F9" w:rsidRPr="009004F9" w:rsidRDefault="009004F9" w:rsidP="009004F9"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 w:rsidRPr="009004F9">
        <w:rPr>
          <w:rFonts w:ascii="仿宋_GB2312" w:eastAsia="仿宋_GB2312" w:hint="eastAsia"/>
          <w:b/>
          <w:bCs/>
          <w:kern w:val="44"/>
          <w:sz w:val="32"/>
          <w:szCs w:val="32"/>
        </w:rPr>
        <w:lastRenderedPageBreak/>
        <w:t>响应要求</w:t>
      </w:r>
    </w:p>
    <w:p w:rsidR="009004F9" w:rsidRPr="009004F9" w:rsidRDefault="009004F9" w:rsidP="009004F9">
      <w:pPr>
        <w:spacing w:line="360" w:lineRule="auto"/>
        <w:ind w:firstLineChars="225" w:firstLine="720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投标公司需要提交如下竞标资料：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法人授权委托书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公司介绍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公司在相关领域的经验和典型案例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产品或系统设计介绍（功能详细说明、主要技术指标、约束性说明）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产品或系统设计的知识产权声明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产品或系统的适应性改造方案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产品或系统的应用方式（可选云服务、完整采购，或建议方式）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产品改造或系统实施建设方案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最终交付成果规格及部署说明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系统实施服务及后续服务声明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系统的应用培训</w:t>
      </w:r>
    </w:p>
    <w:p w:rsidR="009004F9" w:rsidRPr="009004F9" w:rsidRDefault="009004F9" w:rsidP="009004F9">
      <w:pPr>
        <w:numPr>
          <w:ilvl w:val="2"/>
          <w:numId w:val="1"/>
        </w:numPr>
        <w:spacing w:line="360" w:lineRule="auto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产品或系统报价（包括报价明细及说明、后续服务明细及报价说明）</w:t>
      </w:r>
    </w:p>
    <w:p w:rsidR="009004F9" w:rsidRPr="009004F9" w:rsidRDefault="009004F9" w:rsidP="009004F9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9004F9" w:rsidRPr="009004F9" w:rsidRDefault="009004F9" w:rsidP="009004F9"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 w:rsidRPr="009004F9">
        <w:rPr>
          <w:rFonts w:ascii="仿宋_GB2312" w:eastAsia="仿宋_GB2312" w:hint="eastAsia"/>
          <w:b/>
          <w:bCs/>
          <w:kern w:val="44"/>
          <w:sz w:val="32"/>
          <w:szCs w:val="32"/>
        </w:rPr>
        <w:lastRenderedPageBreak/>
        <w:t>非功能性需求</w:t>
      </w:r>
    </w:p>
    <w:p w:rsidR="009004F9" w:rsidRPr="009004F9" w:rsidRDefault="009004F9" w:rsidP="009004F9">
      <w:pPr>
        <w:spacing w:line="360" w:lineRule="auto"/>
        <w:ind w:firstLineChars="177" w:firstLine="566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1、系统要保证技术上的可行性和日常管理上的便利性，满足中国银行业协会的实际主要功能需求，并留有扩展余地，架构设计上要预留一定的弹性和适应性。</w:t>
      </w:r>
    </w:p>
    <w:p w:rsidR="009004F9" w:rsidRPr="009004F9" w:rsidRDefault="009004F9" w:rsidP="009004F9">
      <w:pPr>
        <w:spacing w:line="360" w:lineRule="auto"/>
        <w:ind w:firstLineChars="177" w:firstLine="566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 xml:space="preserve">2、注重信息安全性和分层分区的保密性，既考虑信息资源的充分共享，也要注意信息的保护和隔离，系统应采用一定强度的安全机制、数据存取的权限控制等。 </w:t>
      </w:r>
    </w:p>
    <w:p w:rsidR="009004F9" w:rsidRPr="009004F9" w:rsidRDefault="009004F9" w:rsidP="009004F9">
      <w:pPr>
        <w:spacing w:line="360" w:lineRule="auto"/>
        <w:ind w:firstLineChars="177" w:firstLine="566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3、为了适应未来的功能扩展，必须充分考虑设备利旧和前瞻性需求，以最简便的方法、最低的投资，实现系统功能和性能的扩展和维护。</w:t>
      </w:r>
    </w:p>
    <w:p w:rsidR="009004F9" w:rsidRPr="009004F9" w:rsidRDefault="009004F9" w:rsidP="009004F9">
      <w:pPr>
        <w:spacing w:line="360" w:lineRule="auto"/>
        <w:ind w:firstLineChars="177" w:firstLine="566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 xml:space="preserve">4、要充分考虑对现有信息和相关成果的管理和继承性，始终贯彻面向应用，注重实效的方针。 </w:t>
      </w:r>
    </w:p>
    <w:p w:rsidR="009004F9" w:rsidRPr="009004F9" w:rsidRDefault="009004F9" w:rsidP="009004F9">
      <w:pPr>
        <w:spacing w:line="360" w:lineRule="auto"/>
        <w:ind w:firstLineChars="177" w:firstLine="566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 xml:space="preserve">5、系统必须是稳定、可靠的，一般的人为和外部的异常事件不会引起系统的崩溃；同时系统有较高的可用性，当系统出现问题后能在较短的时间内恢复，而且系统的数据是完整的，不会引起数据的不一致，保证备份数据的可靠性和永久性。 </w:t>
      </w:r>
    </w:p>
    <w:p w:rsidR="009004F9" w:rsidRPr="009004F9" w:rsidRDefault="009004F9" w:rsidP="009004F9"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 w:rsidRPr="009004F9">
        <w:rPr>
          <w:rFonts w:ascii="仿宋_GB2312" w:eastAsia="仿宋_GB2312" w:hint="eastAsia"/>
          <w:b/>
          <w:bCs/>
          <w:kern w:val="44"/>
          <w:sz w:val="32"/>
          <w:szCs w:val="32"/>
        </w:rPr>
        <w:t>功能性需求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整合后的网站要包含但不限于当前中国银行业协会官网、银行家博客、党建专栏三个系统的所有栏目和功能，同时集成</w:t>
      </w:r>
      <w:r w:rsidRPr="009004F9">
        <w:rPr>
          <w:rFonts w:ascii="仿宋_GB2312" w:eastAsia="仿宋_GB2312" w:hAnsi="Calibri" w:hint="eastAsia"/>
          <w:sz w:val="32"/>
          <w:szCs w:val="32"/>
        </w:rPr>
        <w:lastRenderedPageBreak/>
        <w:t>网页入口的邮件系统。主要包含以下功能：</w:t>
      </w:r>
    </w:p>
    <w:p w:rsidR="009004F9" w:rsidRPr="009004F9" w:rsidRDefault="009004F9" w:rsidP="009004F9">
      <w:pPr>
        <w:spacing w:line="360" w:lineRule="auto"/>
        <w:ind w:firstLineChars="196" w:firstLine="630"/>
        <w:rPr>
          <w:rFonts w:ascii="仿宋_GB2312" w:eastAsia="仿宋_GB2312" w:hAnsi="Calibri"/>
          <w:b/>
          <w:sz w:val="32"/>
          <w:szCs w:val="32"/>
        </w:rPr>
      </w:pPr>
      <w:r w:rsidRPr="009004F9">
        <w:rPr>
          <w:rFonts w:ascii="仿宋_GB2312" w:eastAsia="仿宋_GB2312" w:hAnsi="Calibri" w:hint="eastAsia"/>
          <w:b/>
          <w:sz w:val="32"/>
          <w:szCs w:val="32"/>
        </w:rPr>
        <w:t>一、内容发布管理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1、栏目管理：主要是对各个频道进行维护，主要包括添加栏目、修改栏目、删除栏目、发布栏目、取消发布、查看栏目等。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2、模块管理：对网站的所有模块进行管理，包括增删查改。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simsun" w:hint="eastAsia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3、文章发布管理：用户可以完成相关文章的上传、编辑（内容修改、附件修改、指定栏目、相关文章列表管理）、删除、发布、修改等功能。</w:t>
      </w:r>
      <w:r w:rsidRPr="009004F9">
        <w:rPr>
          <w:rFonts w:ascii="仿宋_GB2312" w:eastAsia="仿宋_GB2312" w:hAnsi="Calibri" w:hint="eastAsia"/>
          <w:spacing w:val="-10"/>
          <w:sz w:val="32"/>
          <w:szCs w:val="32"/>
        </w:rPr>
        <w:t>不同人员根据权限不同，可以发布不同信息。</w:t>
      </w:r>
      <w:r w:rsidRPr="009004F9">
        <w:rPr>
          <w:rFonts w:ascii="仿宋_GB2312" w:eastAsia="仿宋_GB2312" w:hAnsi="simsun" w:hint="eastAsia"/>
          <w:sz w:val="32"/>
          <w:szCs w:val="32"/>
        </w:rPr>
        <w:t> </w:t>
      </w:r>
      <w:r w:rsidRPr="009004F9">
        <w:rPr>
          <w:rFonts w:ascii="仿宋_GB2312" w:eastAsia="仿宋_GB2312" w:hAnsi="simsun" w:hint="eastAsia"/>
          <w:sz w:val="32"/>
          <w:szCs w:val="32"/>
        </w:rPr>
        <w:t>普通注册用户发布的文章、评论</w:t>
      </w:r>
      <w:r w:rsidRPr="009004F9">
        <w:rPr>
          <w:rFonts w:ascii="仿宋_GB2312" w:eastAsia="仿宋_GB2312" w:hAnsi="Calibri" w:hint="eastAsia"/>
          <w:color w:val="000000"/>
          <w:spacing w:val="-8"/>
          <w:sz w:val="32"/>
          <w:szCs w:val="32"/>
        </w:rPr>
        <w:t>经系统管理员审核通过后方能正式发布。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simsun" w:hint="eastAsia"/>
          <w:sz w:val="32"/>
          <w:szCs w:val="32"/>
        </w:rPr>
      </w:pPr>
      <w:r w:rsidRPr="009004F9">
        <w:rPr>
          <w:rFonts w:ascii="仿宋_GB2312" w:eastAsia="仿宋_GB2312" w:hAnsi="simsun" w:hint="eastAsia"/>
          <w:sz w:val="32"/>
          <w:szCs w:val="32"/>
        </w:rPr>
        <w:t>4、图片管理：系统管理员可以对相关栏目进行图片上传、编辑、删除、修改等功能。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simsun" w:hint="eastAsia"/>
          <w:sz w:val="32"/>
          <w:szCs w:val="32"/>
        </w:rPr>
      </w:pPr>
      <w:r w:rsidRPr="009004F9">
        <w:rPr>
          <w:rFonts w:ascii="仿宋_GB2312" w:eastAsia="仿宋_GB2312" w:hAnsi="simsun" w:hint="eastAsia"/>
          <w:sz w:val="32"/>
          <w:szCs w:val="32"/>
        </w:rPr>
        <w:t>5、视频管理：支持多种格式视频上传，并能够查看、删除视频。</w:t>
      </w:r>
    </w:p>
    <w:p w:rsidR="009004F9" w:rsidRPr="009004F9" w:rsidRDefault="009004F9" w:rsidP="009004F9">
      <w:pPr>
        <w:spacing w:line="360" w:lineRule="auto"/>
        <w:ind w:firstLineChars="196" w:firstLine="630"/>
        <w:rPr>
          <w:rFonts w:ascii="仿宋_GB2312" w:eastAsia="仿宋_GB2312" w:hAnsi="Calibri"/>
          <w:b/>
          <w:sz w:val="32"/>
          <w:szCs w:val="32"/>
        </w:rPr>
      </w:pPr>
      <w:r w:rsidRPr="009004F9">
        <w:rPr>
          <w:rFonts w:ascii="仿宋_GB2312" w:eastAsia="仿宋_GB2312" w:hAnsi="Calibri" w:hint="eastAsia"/>
          <w:b/>
          <w:sz w:val="32"/>
          <w:szCs w:val="32"/>
        </w:rPr>
        <w:t>二、系统管理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系统管理主要是对角色权限等功能进行管理，主要分为：角色管理、权限管理、系统日志管理、用户管理等。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1、角色管理：管理员根据功能划分的不同可以建立不同的角色，即不同的角色具有不同的权限，并可以赋予不同的管理人员。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lastRenderedPageBreak/>
        <w:t>2、权限管理：可以根据角色赋予管理员权限，针对不同的模块，对不同的权限组进行设置，不同权限的网站管理人员，根据各自权限不同有各自的操作管理界面。</w:t>
      </w:r>
      <w:r w:rsidRPr="009004F9">
        <w:rPr>
          <w:rFonts w:ascii="仿宋_GB2312" w:eastAsia="仿宋_GB2312" w:hAnsi="Calibri" w:hint="eastAsia"/>
          <w:sz w:val="32"/>
          <w:szCs w:val="32"/>
        </w:rPr>
        <w:t> 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3、系统日志管理：主要包括日志的查询、分析和管理。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simsun" w:hint="eastAsia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4、用户管理：用户主要包括普通注册用户、专家和管理员。</w:t>
      </w:r>
      <w:r w:rsidRPr="009004F9">
        <w:rPr>
          <w:rFonts w:ascii="仿宋_GB2312" w:eastAsia="仿宋_GB2312" w:hAnsi="simsun" w:hint="eastAsia"/>
          <w:sz w:val="32"/>
          <w:szCs w:val="32"/>
        </w:rPr>
        <w:t>具体功能为普通用户管理、管理员管理和专家管理。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simsun" w:hint="eastAsia"/>
          <w:sz w:val="32"/>
          <w:szCs w:val="32"/>
        </w:rPr>
      </w:pPr>
      <w:r w:rsidRPr="009004F9">
        <w:rPr>
          <w:rFonts w:ascii="仿宋_GB2312" w:eastAsia="仿宋_GB2312" w:hAnsi="simsun" w:hint="eastAsia"/>
          <w:sz w:val="32"/>
          <w:szCs w:val="32"/>
        </w:rPr>
        <w:t>普通用户管理：主要功能包括可以批量和手动添加普通用户，删除、停用、修改用户信息。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simsun" w:hint="eastAsia"/>
          <w:sz w:val="32"/>
          <w:szCs w:val="32"/>
        </w:rPr>
      </w:pPr>
      <w:r w:rsidRPr="009004F9">
        <w:rPr>
          <w:rFonts w:ascii="仿宋_GB2312" w:eastAsia="仿宋_GB2312" w:hAnsi="simsun" w:hint="eastAsia"/>
          <w:sz w:val="32"/>
          <w:szCs w:val="32"/>
        </w:rPr>
        <w:t>管理员管理：超级管理员可以查看各级管理员信息，角色等，同时可以增删查改管理员。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simsun" w:hint="eastAsia"/>
          <w:sz w:val="32"/>
          <w:szCs w:val="32"/>
        </w:rPr>
      </w:pPr>
      <w:r w:rsidRPr="009004F9">
        <w:rPr>
          <w:rFonts w:ascii="仿宋_GB2312" w:eastAsia="仿宋_GB2312" w:hAnsi="simsun" w:hint="eastAsia"/>
          <w:sz w:val="32"/>
          <w:szCs w:val="32"/>
        </w:rPr>
        <w:t>专家管理：可以对专家库进行维护，能够对专家信息进行增删查改等操作。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5、网站数据统计：对系统访问量、文章阅读量和网站流量等数据进行统计分析，可根据用户IP、访问时间等相关信息进行分类查询，并能够以图表形式展现。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6、数据备份及数据灾备机制：数据库自动备份及人工设置备份，有完整的备份恢复流程，数据每天增量备份一次。能对系统运行状况进行监测，充分保障数据安全。在系统出现故障时，能快速保存数据并恢复，避免数据丢失的情况发生。</w:t>
      </w:r>
    </w:p>
    <w:p w:rsidR="009004F9" w:rsidRPr="009004F9" w:rsidRDefault="009004F9" w:rsidP="009004F9">
      <w:pPr>
        <w:spacing w:line="360" w:lineRule="auto"/>
        <w:ind w:firstLineChars="196" w:firstLine="63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b/>
          <w:sz w:val="32"/>
          <w:szCs w:val="32"/>
        </w:rPr>
        <w:t>三、系统数据迁移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将中国银行业协会官网、党建专栏、银行家博客和邮件系</w:t>
      </w:r>
      <w:r w:rsidRPr="009004F9">
        <w:rPr>
          <w:rFonts w:ascii="仿宋_GB2312" w:eastAsia="仿宋_GB2312" w:hAnsi="Calibri" w:hint="eastAsia"/>
          <w:sz w:val="32"/>
          <w:szCs w:val="32"/>
        </w:rPr>
        <w:lastRenderedPageBreak/>
        <w:t>统中的数据平稳迁移至新平台中。</w:t>
      </w:r>
    </w:p>
    <w:p w:rsidR="009004F9" w:rsidRPr="009004F9" w:rsidRDefault="009004F9" w:rsidP="009004F9">
      <w:pPr>
        <w:spacing w:line="360" w:lineRule="auto"/>
        <w:ind w:firstLineChars="196" w:firstLine="63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b/>
          <w:sz w:val="32"/>
          <w:szCs w:val="32"/>
        </w:rPr>
        <w:t>四、网站信息安全管控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 w:hAnsi="Calibri"/>
          <w:sz w:val="32"/>
          <w:szCs w:val="32"/>
        </w:rPr>
      </w:pPr>
      <w:r w:rsidRPr="009004F9">
        <w:rPr>
          <w:rFonts w:ascii="仿宋_GB2312" w:eastAsia="仿宋_GB2312" w:hAnsi="Calibri" w:hint="eastAsia"/>
          <w:sz w:val="32"/>
          <w:szCs w:val="32"/>
        </w:rPr>
        <w:t>提出网站的信息安全管理、监测、防护、等保评定等实施方案，网站开发和集成均需要通过协会指定的第三方安全测评。</w:t>
      </w:r>
    </w:p>
    <w:p w:rsidR="009004F9" w:rsidRPr="009004F9" w:rsidRDefault="009004F9" w:rsidP="009004F9">
      <w:pPr>
        <w:spacing w:line="360" w:lineRule="auto"/>
        <w:ind w:firstLineChars="196" w:firstLine="630"/>
        <w:rPr>
          <w:rFonts w:ascii="仿宋_GB2312" w:eastAsia="仿宋_GB2312" w:hAnsi="Calibri"/>
          <w:b/>
          <w:sz w:val="32"/>
          <w:szCs w:val="32"/>
        </w:rPr>
      </w:pPr>
      <w:r w:rsidRPr="009004F9">
        <w:rPr>
          <w:rFonts w:ascii="仿宋_GB2312" w:eastAsia="仿宋_GB2312" w:hAnsi="Calibri" w:hint="eastAsia"/>
          <w:b/>
          <w:sz w:val="32"/>
          <w:szCs w:val="32"/>
        </w:rPr>
        <w:t>五、邮件系统</w:t>
      </w:r>
    </w:p>
    <w:p w:rsidR="009004F9" w:rsidRPr="009004F9" w:rsidRDefault="009004F9" w:rsidP="009004F9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宋体" w:cs="宋体"/>
          <w:color w:val="000000"/>
          <w:spacing w:val="-9"/>
          <w:kern w:val="0"/>
          <w:sz w:val="32"/>
          <w:szCs w:val="32"/>
        </w:rPr>
      </w:pPr>
      <w:r w:rsidRPr="009004F9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根据我会具体情况，提供市面上成熟的邮件系统。</w:t>
      </w:r>
      <w:r w:rsidRPr="009004F9">
        <w:rPr>
          <w:rFonts w:ascii="仿宋_GB2312" w:eastAsia="仿宋_GB2312" w:hAnsi="宋体" w:cs="宋体" w:hint="eastAsia"/>
          <w:color w:val="000000"/>
          <w:spacing w:val="10"/>
          <w:kern w:val="0"/>
          <w:sz w:val="32"/>
          <w:szCs w:val="32"/>
        </w:rPr>
        <w:t>系统必须具有非常高的稳定性，良好的人性化交互操作，支持大附件上传，具备有效的垃圾邮件、病毒邮件过滤机制，对所有进出的邮件进行病毒扫描，并自动对多种病毒邮件进行隔离和删除，支持在线升级和扩容，</w:t>
      </w:r>
    </w:p>
    <w:p w:rsidR="009004F9" w:rsidRPr="009004F9" w:rsidRDefault="009004F9" w:rsidP="009004F9"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 w:rsidRPr="009004F9">
        <w:rPr>
          <w:rFonts w:ascii="仿宋_GB2312" w:eastAsia="仿宋_GB2312" w:hint="eastAsia"/>
          <w:b/>
          <w:bCs/>
          <w:kern w:val="44"/>
          <w:sz w:val="32"/>
          <w:szCs w:val="32"/>
        </w:rPr>
        <w:t>应用环境说明</w:t>
      </w:r>
    </w:p>
    <w:p w:rsidR="009004F9" w:rsidRPr="009004F9" w:rsidRDefault="009004F9" w:rsidP="009004F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本系统计划部署需提出最小硬件支撑要求及配置报价，设计中应明确该配置对应的系统性能说明和后续可扩展性说明，并提出对现有设备的利旧使用说明，同时提出建议的托管模式和托管方案。</w:t>
      </w:r>
    </w:p>
    <w:p w:rsidR="009004F9" w:rsidRPr="009004F9" w:rsidRDefault="009004F9" w:rsidP="009004F9">
      <w:pPr>
        <w:keepNext/>
        <w:keepLines/>
        <w:spacing w:before="340" w:after="330" w:line="360" w:lineRule="auto"/>
        <w:outlineLvl w:val="0"/>
        <w:rPr>
          <w:rFonts w:ascii="仿宋_GB2312" w:eastAsia="仿宋_GB2312"/>
          <w:b/>
          <w:bCs/>
          <w:kern w:val="44"/>
          <w:sz w:val="32"/>
          <w:szCs w:val="32"/>
        </w:rPr>
      </w:pPr>
      <w:r w:rsidRPr="009004F9">
        <w:rPr>
          <w:rFonts w:ascii="仿宋_GB2312" w:eastAsia="仿宋_GB2312" w:hint="eastAsia"/>
          <w:b/>
          <w:bCs/>
          <w:kern w:val="44"/>
          <w:sz w:val="32"/>
          <w:szCs w:val="32"/>
        </w:rPr>
        <w:t>项目周期</w:t>
      </w:r>
    </w:p>
    <w:p w:rsidR="009004F9" w:rsidRPr="009004F9" w:rsidRDefault="009004F9" w:rsidP="009004F9">
      <w:pPr>
        <w:spacing w:line="360" w:lineRule="auto"/>
        <w:ind w:right="150" w:firstLineChars="200" w:firstLine="640"/>
        <w:jc w:val="left"/>
        <w:rPr>
          <w:rFonts w:ascii="仿宋_GB2312" w:eastAsia="仿宋_GB2312"/>
          <w:sz w:val="32"/>
          <w:szCs w:val="32"/>
        </w:rPr>
      </w:pPr>
      <w:r w:rsidRPr="009004F9">
        <w:rPr>
          <w:rFonts w:ascii="仿宋_GB2312" w:eastAsia="仿宋_GB2312" w:hint="eastAsia"/>
          <w:sz w:val="32"/>
          <w:szCs w:val="32"/>
        </w:rPr>
        <w:t>时间要求：自签定合同之日起2个月内实施完成，交付后需要完成对协会相关使用人员的培训。</w:t>
      </w:r>
    </w:p>
    <w:p w:rsidR="009004F9" w:rsidRPr="009004F9" w:rsidRDefault="009004F9" w:rsidP="009004F9">
      <w:pPr>
        <w:spacing w:line="360" w:lineRule="auto"/>
        <w:jc w:val="center"/>
        <w:rPr>
          <w:rFonts w:ascii="仿宋_GB2312" w:eastAsia="仿宋_GB2312" w:hAnsi="Calibri"/>
          <w:sz w:val="32"/>
          <w:szCs w:val="32"/>
        </w:rPr>
      </w:pPr>
    </w:p>
    <w:p w:rsidR="009004F9" w:rsidRPr="009004F9" w:rsidRDefault="009004F9" w:rsidP="009004F9">
      <w:pPr>
        <w:autoSpaceDE w:val="0"/>
        <w:autoSpaceDN w:val="0"/>
        <w:adjustRightInd w:val="0"/>
        <w:spacing w:line="360" w:lineRule="auto"/>
        <w:ind w:right="780" w:firstLine="600"/>
        <w:jc w:val="right"/>
        <w:rPr>
          <w:rFonts w:ascii="仿宋_GB2312" w:eastAsia="仿宋_GB2312"/>
          <w:kern w:val="0"/>
          <w:sz w:val="32"/>
          <w:szCs w:val="32"/>
        </w:rPr>
      </w:pPr>
    </w:p>
    <w:p w:rsidR="007C013D" w:rsidRPr="0063039E" w:rsidRDefault="007C013D">
      <w:pPr>
        <w:rPr>
          <w:rFonts w:ascii="仿宋_GB2312" w:eastAsia="仿宋_GB2312"/>
          <w:sz w:val="32"/>
          <w:szCs w:val="32"/>
        </w:rPr>
      </w:pPr>
    </w:p>
    <w:sectPr w:rsidR="007C013D" w:rsidRPr="0063039E" w:rsidSect="00424B0E">
      <w:footerReference w:type="default" r:id="rId7"/>
      <w:pgSz w:w="12240" w:h="15840"/>
      <w:pgMar w:top="1440" w:right="1797" w:bottom="851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249" w:rsidRDefault="00633249" w:rsidP="00480CA1">
      <w:r>
        <w:separator/>
      </w:r>
    </w:p>
  </w:endnote>
  <w:endnote w:type="continuationSeparator" w:id="1">
    <w:p w:rsidR="00633249" w:rsidRDefault="00633249" w:rsidP="00480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5A8" w:rsidRDefault="001745A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415B" w:rsidRPr="0066415B">
      <w:rPr>
        <w:noProof/>
        <w:lang w:val="zh-CN"/>
      </w:rPr>
      <w:t>1</w:t>
    </w:r>
    <w:r>
      <w:fldChar w:fldCharType="end"/>
    </w:r>
  </w:p>
  <w:p w:rsidR="001745A8" w:rsidRDefault="001745A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249" w:rsidRDefault="00633249" w:rsidP="00480CA1">
      <w:r>
        <w:separator/>
      </w:r>
    </w:p>
  </w:footnote>
  <w:footnote w:type="continuationSeparator" w:id="1">
    <w:p w:rsidR="00633249" w:rsidRDefault="00633249" w:rsidP="00480C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96AFF"/>
    <w:multiLevelType w:val="hybridMultilevel"/>
    <w:tmpl w:val="11AAF1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0B41"/>
    <w:rsid w:val="000326DC"/>
    <w:rsid w:val="00042626"/>
    <w:rsid w:val="0004445D"/>
    <w:rsid w:val="00092DAF"/>
    <w:rsid w:val="00097817"/>
    <w:rsid w:val="000B5BB8"/>
    <w:rsid w:val="00114499"/>
    <w:rsid w:val="00124F12"/>
    <w:rsid w:val="00133686"/>
    <w:rsid w:val="0013797E"/>
    <w:rsid w:val="00145E2D"/>
    <w:rsid w:val="001610E8"/>
    <w:rsid w:val="001745A8"/>
    <w:rsid w:val="001756F5"/>
    <w:rsid w:val="00194FAD"/>
    <w:rsid w:val="00197BD5"/>
    <w:rsid w:val="001B456D"/>
    <w:rsid w:val="001E5263"/>
    <w:rsid w:val="00216A03"/>
    <w:rsid w:val="00293E19"/>
    <w:rsid w:val="002A2F81"/>
    <w:rsid w:val="002A3721"/>
    <w:rsid w:val="002B0B41"/>
    <w:rsid w:val="002B3F77"/>
    <w:rsid w:val="002D49F3"/>
    <w:rsid w:val="002E430D"/>
    <w:rsid w:val="002F291E"/>
    <w:rsid w:val="002F39D7"/>
    <w:rsid w:val="002F5643"/>
    <w:rsid w:val="002F7931"/>
    <w:rsid w:val="002F7BA5"/>
    <w:rsid w:val="003109E0"/>
    <w:rsid w:val="003137C5"/>
    <w:rsid w:val="00322BBF"/>
    <w:rsid w:val="00326CA9"/>
    <w:rsid w:val="00332044"/>
    <w:rsid w:val="00360F92"/>
    <w:rsid w:val="00387C81"/>
    <w:rsid w:val="00393B7E"/>
    <w:rsid w:val="003B1CBC"/>
    <w:rsid w:val="003B7DF7"/>
    <w:rsid w:val="003C620C"/>
    <w:rsid w:val="003E644C"/>
    <w:rsid w:val="004216E7"/>
    <w:rsid w:val="00424B0E"/>
    <w:rsid w:val="0042594B"/>
    <w:rsid w:val="00460B8C"/>
    <w:rsid w:val="00474CFC"/>
    <w:rsid w:val="00480CA1"/>
    <w:rsid w:val="004A683D"/>
    <w:rsid w:val="004C5366"/>
    <w:rsid w:val="00506ECD"/>
    <w:rsid w:val="00521882"/>
    <w:rsid w:val="00524542"/>
    <w:rsid w:val="0053091D"/>
    <w:rsid w:val="00530C5D"/>
    <w:rsid w:val="00532B24"/>
    <w:rsid w:val="00540DC6"/>
    <w:rsid w:val="00543AB0"/>
    <w:rsid w:val="00573744"/>
    <w:rsid w:val="00577867"/>
    <w:rsid w:val="005E01AC"/>
    <w:rsid w:val="005F3867"/>
    <w:rsid w:val="005F5B44"/>
    <w:rsid w:val="005F767E"/>
    <w:rsid w:val="00611BA9"/>
    <w:rsid w:val="00620A9F"/>
    <w:rsid w:val="0062495C"/>
    <w:rsid w:val="0063039E"/>
    <w:rsid w:val="00633249"/>
    <w:rsid w:val="0064296C"/>
    <w:rsid w:val="0066415B"/>
    <w:rsid w:val="0068759A"/>
    <w:rsid w:val="006B5F9B"/>
    <w:rsid w:val="006C2A94"/>
    <w:rsid w:val="006F074A"/>
    <w:rsid w:val="006F5A74"/>
    <w:rsid w:val="00710107"/>
    <w:rsid w:val="00711AD3"/>
    <w:rsid w:val="007251BE"/>
    <w:rsid w:val="0074269A"/>
    <w:rsid w:val="00755596"/>
    <w:rsid w:val="007C013D"/>
    <w:rsid w:val="007D709C"/>
    <w:rsid w:val="007E4C10"/>
    <w:rsid w:val="008202AB"/>
    <w:rsid w:val="0082645A"/>
    <w:rsid w:val="00843C91"/>
    <w:rsid w:val="00857D05"/>
    <w:rsid w:val="0089056A"/>
    <w:rsid w:val="008A4AC9"/>
    <w:rsid w:val="008A61B1"/>
    <w:rsid w:val="008A7041"/>
    <w:rsid w:val="008C59AC"/>
    <w:rsid w:val="008D4436"/>
    <w:rsid w:val="008D4B06"/>
    <w:rsid w:val="008F29C9"/>
    <w:rsid w:val="009004F9"/>
    <w:rsid w:val="00916D61"/>
    <w:rsid w:val="00974975"/>
    <w:rsid w:val="009B7B3B"/>
    <w:rsid w:val="009C0C21"/>
    <w:rsid w:val="009E45F3"/>
    <w:rsid w:val="00A33F96"/>
    <w:rsid w:val="00A51D11"/>
    <w:rsid w:val="00A550C6"/>
    <w:rsid w:val="00A561E4"/>
    <w:rsid w:val="00A645CD"/>
    <w:rsid w:val="00A72542"/>
    <w:rsid w:val="00A80854"/>
    <w:rsid w:val="00AC1D02"/>
    <w:rsid w:val="00AD258A"/>
    <w:rsid w:val="00AD4E9D"/>
    <w:rsid w:val="00B0427E"/>
    <w:rsid w:val="00B15A87"/>
    <w:rsid w:val="00B44F2E"/>
    <w:rsid w:val="00B5149C"/>
    <w:rsid w:val="00B749CE"/>
    <w:rsid w:val="00BA348D"/>
    <w:rsid w:val="00BB1A5F"/>
    <w:rsid w:val="00BE069D"/>
    <w:rsid w:val="00BE72E9"/>
    <w:rsid w:val="00BF140C"/>
    <w:rsid w:val="00BF33BA"/>
    <w:rsid w:val="00C11869"/>
    <w:rsid w:val="00C27C66"/>
    <w:rsid w:val="00C40A5E"/>
    <w:rsid w:val="00C44D46"/>
    <w:rsid w:val="00C4672A"/>
    <w:rsid w:val="00C61E30"/>
    <w:rsid w:val="00C71A9E"/>
    <w:rsid w:val="00C71D61"/>
    <w:rsid w:val="00C92D36"/>
    <w:rsid w:val="00C92DF7"/>
    <w:rsid w:val="00C93096"/>
    <w:rsid w:val="00CC1848"/>
    <w:rsid w:val="00CF2354"/>
    <w:rsid w:val="00CF26A5"/>
    <w:rsid w:val="00D2568B"/>
    <w:rsid w:val="00D27ADD"/>
    <w:rsid w:val="00D27CD6"/>
    <w:rsid w:val="00D37937"/>
    <w:rsid w:val="00D410A4"/>
    <w:rsid w:val="00D6231B"/>
    <w:rsid w:val="00D930E7"/>
    <w:rsid w:val="00DA2D0F"/>
    <w:rsid w:val="00DC0C82"/>
    <w:rsid w:val="00DC328E"/>
    <w:rsid w:val="00DC62EA"/>
    <w:rsid w:val="00DE2682"/>
    <w:rsid w:val="00DF2D60"/>
    <w:rsid w:val="00E2544C"/>
    <w:rsid w:val="00E338A5"/>
    <w:rsid w:val="00E42E8A"/>
    <w:rsid w:val="00E5224A"/>
    <w:rsid w:val="00E62FBB"/>
    <w:rsid w:val="00E91F23"/>
    <w:rsid w:val="00E94355"/>
    <w:rsid w:val="00EA0BA4"/>
    <w:rsid w:val="00EC01F9"/>
    <w:rsid w:val="00EC2633"/>
    <w:rsid w:val="00ED38D4"/>
    <w:rsid w:val="00EE0EC5"/>
    <w:rsid w:val="00EE6F75"/>
    <w:rsid w:val="00EF7DA3"/>
    <w:rsid w:val="00F15C6E"/>
    <w:rsid w:val="00F34DD5"/>
    <w:rsid w:val="00F37252"/>
    <w:rsid w:val="00F41A73"/>
    <w:rsid w:val="00F41EE0"/>
    <w:rsid w:val="00F511A5"/>
    <w:rsid w:val="00F72B6E"/>
    <w:rsid w:val="00FA41AB"/>
    <w:rsid w:val="00FA5191"/>
    <w:rsid w:val="00FD01CA"/>
    <w:rsid w:val="00FD049D"/>
    <w:rsid w:val="00FD2A1E"/>
    <w:rsid w:val="00FE4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A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C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CA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CA1"/>
    <w:rPr>
      <w:sz w:val="18"/>
      <w:szCs w:val="18"/>
    </w:rPr>
  </w:style>
  <w:style w:type="character" w:styleId="a5">
    <w:name w:val="Hyperlink"/>
    <w:basedOn w:val="a0"/>
    <w:rsid w:val="00480CA1"/>
    <w:rPr>
      <w:color w:val="0000FF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9004F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004F9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1745A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745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332</Words>
  <Characters>1899</Characters>
  <Application>Microsoft Office Word</Application>
  <DocSecurity>0</DocSecurity>
  <Lines>15</Lines>
  <Paragraphs>4</Paragraphs>
  <ScaleCrop>false</ScaleCrop>
  <Company>Chinese ORG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陈嘉</dc:creator>
  <cp:lastModifiedBy>dell</cp:lastModifiedBy>
  <cp:revision>3</cp:revision>
  <dcterms:created xsi:type="dcterms:W3CDTF">2017-11-13T06:38:00Z</dcterms:created>
  <dcterms:modified xsi:type="dcterms:W3CDTF">2017-11-13T06:38:00Z</dcterms:modified>
</cp:coreProperties>
</file>