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附件2：</w:t>
      </w:r>
    </w:p>
    <w:p>
      <w:pPr>
        <w:spacing w:line="30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中国金融出版社图书线上征订说明</w:t>
      </w:r>
    </w:p>
    <w:p>
      <w:pPr>
        <w:spacing w:line="30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请登录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"http://go.chinafph.com"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Style w:val="3"/>
          <w:rFonts w:hint="eastAsia" w:ascii="仿宋" w:hAnsi="仿宋" w:eastAsia="仿宋" w:cs="仿宋"/>
          <w:sz w:val="32"/>
          <w:szCs w:val="32"/>
        </w:rPr>
        <w:t>http://go.cfph.com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上传您的订购信息。具体操作如下：在图书列表中点选：“《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中国银行业声誉风险管理理论与实务</w:t>
      </w:r>
      <w:r>
        <w:rPr>
          <w:rFonts w:hint="eastAsia" w:ascii="仿宋" w:hAnsi="仿宋" w:eastAsia="仿宋" w:cs="仿宋"/>
          <w:sz w:val="32"/>
          <w:szCs w:val="32"/>
        </w:rPr>
        <w:t xml:space="preserve">》”，网页打开后，继续点选“订购图书”（蓝色长方块），完整准确地填写您的订购信息，请务必保证信息无误后“提交订单”。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如需查询您的订单状态，进入所订购书籍的网页，在网页右上方输入完整的单位全称和收件人名称可随时进行查询。关于订单填写、发票、图书运送和签收的详细内容请仔细阅读网页上的订购须知，谢谢合作！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出版社联系人：王倩、刘利群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010-63267340、63863100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1892300</wp:posOffset>
            </wp:positionH>
            <wp:positionV relativeFrom="paragraph">
              <wp:posOffset>381000</wp:posOffset>
            </wp:positionV>
            <wp:extent cx="1866900" cy="1866900"/>
            <wp:effectExtent l="0" t="0" r="0" b="0"/>
            <wp:wrapSquare wrapText="bothSides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购书二维码：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-18030">
    <w:altName w:val="宋体"/>
    <w:panose1 w:val="00000000000000000000"/>
    <w:charset w:val="86"/>
    <w:family w:val="auto"/>
    <w:pitch w:val="default"/>
    <w:sig w:usb0="00000000" w:usb1="00000000" w:usb2="000A005E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方正小标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18030">
    <w:altName w:val="Arial Unicode MS"/>
    <w:panose1 w:val="00000000000000000000"/>
    <w:charset w:val="86"/>
    <w:family w:val="auto"/>
    <w:pitch w:val="default"/>
    <w:sig w:usb0="00000000" w:usb1="00000000" w:usb2="000A005E" w:usb3="00000000" w:csb0="00040001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m 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??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黑体...ㄛ..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XinGothic-SinaWeib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veni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beta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nr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yghur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azak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 / 9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an_famil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timesnew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E5E77"/>
    <w:rsid w:val="03EE3615"/>
    <w:rsid w:val="048F1C01"/>
    <w:rsid w:val="0E297D55"/>
    <w:rsid w:val="136D45C3"/>
    <w:rsid w:val="16E962AD"/>
    <w:rsid w:val="18793403"/>
    <w:rsid w:val="1C5C1C85"/>
    <w:rsid w:val="299E5E77"/>
    <w:rsid w:val="30F9037D"/>
    <w:rsid w:val="3FDF4F3C"/>
    <w:rsid w:val="42D3401F"/>
    <w:rsid w:val="433E327D"/>
    <w:rsid w:val="58AE5E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800080"/>
      <w:u w:val="single"/>
    </w:rPr>
  </w:style>
  <w:style w:type="character" w:styleId="4">
    <w:name w:val="Hyperlink"/>
    <w:basedOn w:val="2"/>
    <w:qFormat/>
    <w:uiPriority w:val="0"/>
    <w:rPr>
      <w:color w:val="0000FF"/>
      <w:u w:val="single"/>
    </w:rPr>
  </w:style>
  <w:style w:type="paragraph" w:customStyle="1" w:styleId="6">
    <w:name w:val="_Style 4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2017-12-14T10:05:00Z</dcterms:created>
  <dc:creator>dell</dc:creator>
  <cp:lastModifiedBy>Eitas</cp:lastModifiedBy>
  <cp:lastPrinted>2018-01-03T07:22:00Z</cp:lastPrinted>
  <dcterms:modified xsi:type="dcterms:W3CDTF">2018-01-11T08:49:24Z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